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B4" w:rsidRPr="00270F9E" w:rsidRDefault="001D001F" w:rsidP="009D53B4">
      <w:pPr>
        <w:spacing w:before="60" w:after="60" w:line="240" w:lineRule="auto"/>
        <w:jc w:val="center"/>
        <w:rPr>
          <w:rFonts w:cs="Times New Roman"/>
          <w:b/>
          <w:color w:val="0070C0"/>
          <w:szCs w:val="24"/>
        </w:rPr>
      </w:pPr>
      <w:r w:rsidRPr="00270F9E">
        <w:rPr>
          <w:rFonts w:cs="Times New Roman"/>
          <w:b/>
          <w:color w:val="0070C0"/>
          <w:szCs w:val="24"/>
        </w:rPr>
        <w:t xml:space="preserve">PHỤ LỤC </w:t>
      </w:r>
      <w:r w:rsidR="009D53B4" w:rsidRPr="00270F9E">
        <w:rPr>
          <w:rFonts w:cs="Times New Roman"/>
          <w:b/>
          <w:color w:val="0070C0"/>
          <w:szCs w:val="24"/>
        </w:rPr>
        <w:t>BÁO CÁO SỬA ĐỔI, BỔ SUNG ĐIỀU LỆ</w:t>
      </w:r>
      <w:r w:rsidRPr="00270F9E">
        <w:rPr>
          <w:rFonts w:cs="Times New Roman"/>
          <w:b/>
          <w:color w:val="0070C0"/>
          <w:szCs w:val="24"/>
        </w:rPr>
        <w:t>, QUY CHẾ</w:t>
      </w:r>
    </w:p>
    <w:p w:rsidR="009D53B4" w:rsidRPr="00270F9E" w:rsidRDefault="009D53B4" w:rsidP="009D53B4">
      <w:pPr>
        <w:spacing w:before="60" w:after="60" w:line="240" w:lineRule="auto"/>
        <w:jc w:val="center"/>
        <w:rPr>
          <w:rFonts w:cs="Times New Roman"/>
          <w:b/>
          <w:color w:val="0070C0"/>
          <w:szCs w:val="24"/>
        </w:rPr>
      </w:pPr>
      <w:r w:rsidRPr="00270F9E">
        <w:rPr>
          <w:rFonts w:cs="Times New Roman"/>
          <w:b/>
          <w:color w:val="0070C0"/>
          <w:szCs w:val="24"/>
        </w:rPr>
        <w:t xml:space="preserve">(Kèm </w:t>
      </w:r>
      <w:proofErr w:type="gramStart"/>
      <w:r w:rsidRPr="00270F9E">
        <w:rPr>
          <w:rFonts w:cs="Times New Roman"/>
          <w:b/>
          <w:color w:val="0070C0"/>
          <w:szCs w:val="24"/>
        </w:rPr>
        <w:t>theo</w:t>
      </w:r>
      <w:proofErr w:type="gramEnd"/>
      <w:r w:rsidRPr="00270F9E">
        <w:rPr>
          <w:rFonts w:cs="Times New Roman"/>
          <w:b/>
          <w:color w:val="0070C0"/>
          <w:szCs w:val="24"/>
        </w:rPr>
        <w:t xml:space="preserve"> </w:t>
      </w:r>
      <w:r w:rsidR="001D001F" w:rsidRPr="00270F9E">
        <w:rPr>
          <w:rFonts w:cs="Times New Roman"/>
          <w:b/>
          <w:color w:val="0070C0"/>
          <w:szCs w:val="24"/>
        </w:rPr>
        <w:t>Tờ trình số: 21/TTr-HĐQT ngày 17/4/2021</w:t>
      </w:r>
      <w:r w:rsidRPr="00270F9E">
        <w:rPr>
          <w:rFonts w:cs="Times New Roman"/>
          <w:b/>
          <w:color w:val="0070C0"/>
          <w:szCs w:val="24"/>
        </w:rPr>
        <w:t xml:space="preserve"> của Công ty Cổ phần </w:t>
      </w:r>
      <w:r w:rsidRPr="00270F9E">
        <w:rPr>
          <w:rFonts w:cs="Times New Roman"/>
          <w:b/>
          <w:color w:val="0070C0"/>
          <w:szCs w:val="24"/>
          <w:lang w:val="vi-VN"/>
        </w:rPr>
        <w:t>Phú Tài</w:t>
      </w:r>
      <w:r w:rsidRPr="00270F9E">
        <w:rPr>
          <w:rFonts w:cs="Times New Roman"/>
          <w:b/>
          <w:color w:val="0070C0"/>
          <w:szCs w:val="24"/>
        </w:rPr>
        <w:t>)</w:t>
      </w:r>
    </w:p>
    <w:p w:rsidR="009D53B4" w:rsidRPr="00270F9E" w:rsidRDefault="009D53B4" w:rsidP="009D53B4">
      <w:pPr>
        <w:keepNext/>
        <w:widowControl w:val="0"/>
        <w:numPr>
          <w:ilvl w:val="0"/>
          <w:numId w:val="1"/>
        </w:numPr>
        <w:autoSpaceDE w:val="0"/>
        <w:autoSpaceDN w:val="0"/>
        <w:adjustRightInd w:val="0"/>
        <w:spacing w:before="120" w:after="120" w:line="276" w:lineRule="auto"/>
        <w:ind w:left="357" w:right="-28" w:hanging="357"/>
        <w:jc w:val="both"/>
        <w:rPr>
          <w:rFonts w:cs="Times New Roman"/>
          <w:i/>
          <w:color w:val="000000"/>
          <w:spacing w:val="-2"/>
          <w:szCs w:val="24"/>
        </w:rPr>
      </w:pPr>
      <w:r w:rsidRPr="00270F9E">
        <w:rPr>
          <w:rFonts w:cs="Times New Roman"/>
          <w:i/>
          <w:color w:val="000000"/>
          <w:spacing w:val="-2"/>
          <w:szCs w:val="24"/>
        </w:rPr>
        <w:t>Căn cứ Luật Doanh nghiệp số 59/2020/QH14 được Quốc hội nước Cộng hòa Xã hội Chủ nghĩa Việt Nam thông qua ngày 17 tháng 6 năm 2020;</w:t>
      </w:r>
    </w:p>
    <w:p w:rsidR="009D53B4" w:rsidRPr="00270F9E" w:rsidRDefault="009D53B4" w:rsidP="009D53B4">
      <w:pPr>
        <w:keepNext/>
        <w:widowControl w:val="0"/>
        <w:numPr>
          <w:ilvl w:val="0"/>
          <w:numId w:val="1"/>
        </w:numPr>
        <w:autoSpaceDE w:val="0"/>
        <w:autoSpaceDN w:val="0"/>
        <w:adjustRightInd w:val="0"/>
        <w:spacing w:before="120" w:after="120" w:line="276" w:lineRule="auto"/>
        <w:ind w:left="357" w:right="-28" w:hanging="357"/>
        <w:jc w:val="both"/>
        <w:rPr>
          <w:rFonts w:cs="Times New Roman"/>
          <w:i/>
          <w:color w:val="000000"/>
          <w:spacing w:val="-2"/>
          <w:szCs w:val="24"/>
        </w:rPr>
      </w:pPr>
      <w:r w:rsidRPr="00270F9E">
        <w:rPr>
          <w:rFonts w:cs="Times New Roman"/>
          <w:i/>
          <w:color w:val="000000"/>
          <w:spacing w:val="-2"/>
          <w:szCs w:val="24"/>
        </w:rPr>
        <w:t>Căn cứ Luật Chứng khoán số 54/2019/QH14 được Quốc hội nước Cộng hòa Xã hội Chủ nghĩa Việt Nam thông qua ngày 26 tháng 11 năm 2019;</w:t>
      </w:r>
    </w:p>
    <w:p w:rsidR="009D53B4" w:rsidRPr="00270F9E" w:rsidRDefault="009D53B4" w:rsidP="009D53B4">
      <w:pPr>
        <w:numPr>
          <w:ilvl w:val="0"/>
          <w:numId w:val="1"/>
        </w:numPr>
        <w:suppressAutoHyphens/>
        <w:spacing w:before="120" w:after="120" w:line="276" w:lineRule="auto"/>
        <w:ind w:left="357" w:hanging="357"/>
        <w:jc w:val="both"/>
        <w:rPr>
          <w:rFonts w:cs="Times New Roman"/>
          <w:i/>
          <w:color w:val="000000"/>
          <w:spacing w:val="-2"/>
          <w:szCs w:val="24"/>
        </w:rPr>
      </w:pPr>
      <w:r w:rsidRPr="00270F9E">
        <w:rPr>
          <w:rFonts w:cs="Times New Roman"/>
          <w:i/>
          <w:color w:val="000000"/>
          <w:spacing w:val="-2"/>
          <w:szCs w:val="24"/>
        </w:rPr>
        <w:t>Căn cứ Nghị định số 155/2020/NĐ-CP ngày 31 tháng 12 năm 2020 của Chính phủ quy định chi tiết thi hành một số điều của Luật Chứng khoán;</w:t>
      </w:r>
    </w:p>
    <w:p w:rsidR="009D53B4" w:rsidRPr="00270F9E" w:rsidRDefault="009D53B4" w:rsidP="009D53B4">
      <w:pPr>
        <w:numPr>
          <w:ilvl w:val="0"/>
          <w:numId w:val="1"/>
        </w:numPr>
        <w:suppressAutoHyphens/>
        <w:spacing w:before="120" w:after="120" w:line="276" w:lineRule="auto"/>
        <w:ind w:left="357" w:hanging="357"/>
        <w:jc w:val="both"/>
        <w:rPr>
          <w:rFonts w:cs="Times New Roman"/>
          <w:i/>
          <w:color w:val="000000"/>
          <w:spacing w:val="-2"/>
          <w:szCs w:val="24"/>
        </w:rPr>
      </w:pPr>
      <w:r w:rsidRPr="00270F9E">
        <w:rPr>
          <w:rFonts w:cs="Times New Roman"/>
          <w:i/>
          <w:color w:val="000000"/>
          <w:spacing w:val="-2"/>
          <w:szCs w:val="24"/>
        </w:rPr>
        <w:t>Căn cứ Thông tư số 116/2020/TT-BTC ngày 31 tháng 12 năm 2020 của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tbl>
      <w:tblPr>
        <w:tblStyle w:val="TableGrid"/>
        <w:tblW w:w="14318" w:type="dxa"/>
        <w:tblInd w:w="-147" w:type="dxa"/>
        <w:tblLayout w:type="fixed"/>
        <w:tblLook w:val="04A0" w:firstRow="1" w:lastRow="0" w:firstColumn="1" w:lastColumn="0" w:noHBand="0" w:noVBand="1"/>
      </w:tblPr>
      <w:tblGrid>
        <w:gridCol w:w="553"/>
        <w:gridCol w:w="5543"/>
        <w:gridCol w:w="5989"/>
        <w:gridCol w:w="2233"/>
      </w:tblGrid>
      <w:tr w:rsidR="009D53B4" w:rsidRPr="00270F9E" w:rsidTr="001D001F">
        <w:trPr>
          <w:tblHeader/>
        </w:trPr>
        <w:tc>
          <w:tcPr>
            <w:tcW w:w="553" w:type="dxa"/>
            <w:vAlign w:val="center"/>
          </w:tcPr>
          <w:p w:rsidR="009D53B4" w:rsidRPr="00270F9E" w:rsidRDefault="009D53B4" w:rsidP="001D001F">
            <w:pPr>
              <w:jc w:val="center"/>
              <w:rPr>
                <w:color w:val="FF0000"/>
                <w:szCs w:val="24"/>
              </w:rPr>
            </w:pPr>
            <w:r w:rsidRPr="00270F9E">
              <w:rPr>
                <w:rFonts w:cs="Times New Roman"/>
                <w:b/>
                <w:color w:val="FF0000"/>
                <w:szCs w:val="24"/>
              </w:rPr>
              <w:t>Stt</w:t>
            </w:r>
          </w:p>
        </w:tc>
        <w:tc>
          <w:tcPr>
            <w:tcW w:w="5543" w:type="dxa"/>
            <w:vAlign w:val="center"/>
          </w:tcPr>
          <w:p w:rsidR="009D53B4" w:rsidRPr="00270F9E" w:rsidRDefault="009D53B4" w:rsidP="009D53B4">
            <w:pPr>
              <w:spacing w:before="60" w:after="60"/>
              <w:jc w:val="center"/>
              <w:rPr>
                <w:rFonts w:cs="Times New Roman"/>
                <w:b/>
                <w:color w:val="FF0000"/>
                <w:szCs w:val="24"/>
              </w:rPr>
            </w:pPr>
            <w:r w:rsidRPr="00270F9E">
              <w:rPr>
                <w:rFonts w:cs="Times New Roman"/>
                <w:color w:val="FF0000"/>
                <w:szCs w:val="24"/>
              </w:rPr>
              <w:br w:type="page"/>
            </w:r>
            <w:r w:rsidRPr="00270F9E">
              <w:rPr>
                <w:rFonts w:cs="Times New Roman"/>
                <w:b/>
                <w:color w:val="FF0000"/>
                <w:szCs w:val="24"/>
              </w:rPr>
              <w:t>Nội dung quy định tại Điều lệ hiện hành</w:t>
            </w:r>
          </w:p>
        </w:tc>
        <w:tc>
          <w:tcPr>
            <w:tcW w:w="5989" w:type="dxa"/>
            <w:vAlign w:val="center"/>
          </w:tcPr>
          <w:p w:rsidR="009D53B4" w:rsidRPr="00270F9E" w:rsidRDefault="009D53B4" w:rsidP="009D53B4">
            <w:pPr>
              <w:spacing w:before="60" w:after="60"/>
              <w:jc w:val="center"/>
              <w:rPr>
                <w:rFonts w:cs="Times New Roman"/>
                <w:b/>
                <w:color w:val="FF0000"/>
                <w:szCs w:val="24"/>
                <w:lang w:val="vi-VN"/>
              </w:rPr>
            </w:pPr>
            <w:r w:rsidRPr="00270F9E">
              <w:rPr>
                <w:rFonts w:cs="Times New Roman"/>
                <w:b/>
                <w:color w:val="FF0000"/>
                <w:szCs w:val="24"/>
              </w:rPr>
              <w:t>Nội dung quy định tại Điều lệ sau sửa đổi, bổ sung</w:t>
            </w:r>
          </w:p>
        </w:tc>
        <w:tc>
          <w:tcPr>
            <w:tcW w:w="2233" w:type="dxa"/>
            <w:vAlign w:val="center"/>
          </w:tcPr>
          <w:p w:rsidR="009D53B4" w:rsidRPr="00270F9E" w:rsidRDefault="009D53B4" w:rsidP="009D53B4">
            <w:pPr>
              <w:spacing w:before="60" w:after="60"/>
              <w:jc w:val="center"/>
              <w:rPr>
                <w:rFonts w:cs="Times New Roman"/>
                <w:b/>
                <w:color w:val="FF0000"/>
                <w:szCs w:val="24"/>
              </w:rPr>
            </w:pPr>
            <w:r w:rsidRPr="00270F9E">
              <w:rPr>
                <w:rFonts w:cs="Times New Roman"/>
                <w:b/>
                <w:color w:val="FF0000"/>
                <w:szCs w:val="24"/>
              </w:rPr>
              <w:t>Cơ sở căn cứ</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1.</w:t>
            </w:r>
          </w:p>
        </w:tc>
        <w:tc>
          <w:tcPr>
            <w:tcW w:w="5543" w:type="dxa"/>
          </w:tcPr>
          <w:p w:rsidR="009D53B4" w:rsidRPr="00270F9E" w:rsidRDefault="009D53B4" w:rsidP="009D53B4">
            <w:pPr>
              <w:pStyle w:val="NormalWeb"/>
              <w:tabs>
                <w:tab w:val="left" w:pos="884"/>
              </w:tabs>
              <w:spacing w:before="60" w:beforeAutospacing="0" w:after="60" w:afterAutospacing="0"/>
              <w:jc w:val="both"/>
              <w:outlineLvl w:val="1"/>
            </w:pPr>
            <w:r w:rsidRPr="00270F9E">
              <w:rPr>
                <w:b/>
              </w:rPr>
              <w:t xml:space="preserve">Điều 1. </w:t>
            </w:r>
            <w:r w:rsidRPr="00270F9E">
              <w:rPr>
                <w:b/>
                <w:color w:val="0000FF"/>
              </w:rPr>
              <w:t>Định nghĩa</w:t>
            </w:r>
          </w:p>
        </w:tc>
        <w:tc>
          <w:tcPr>
            <w:tcW w:w="5989" w:type="dxa"/>
          </w:tcPr>
          <w:p w:rsidR="009D53B4" w:rsidRPr="00270F9E" w:rsidRDefault="009D53B4" w:rsidP="009D53B4">
            <w:pPr>
              <w:pStyle w:val="Heading2"/>
              <w:numPr>
                <w:ilvl w:val="0"/>
                <w:numId w:val="0"/>
              </w:numPr>
              <w:tabs>
                <w:tab w:val="left" w:pos="1026"/>
              </w:tabs>
              <w:spacing w:before="60" w:after="60" w:line="240" w:lineRule="auto"/>
              <w:outlineLvl w:val="1"/>
              <w:rPr>
                <w:rFonts w:cs="Times New Roman"/>
                <w:sz w:val="24"/>
                <w:szCs w:val="24"/>
              </w:rPr>
            </w:pPr>
            <w:r w:rsidRPr="00270F9E">
              <w:rPr>
                <w:rFonts w:cs="Times New Roman"/>
                <w:sz w:val="24"/>
                <w:szCs w:val="24"/>
              </w:rPr>
              <w:t xml:space="preserve">Điều 1. </w:t>
            </w:r>
            <w:r w:rsidRPr="00270F9E">
              <w:rPr>
                <w:rFonts w:cs="Times New Roman"/>
                <w:color w:val="0000FF"/>
                <w:sz w:val="24"/>
                <w:szCs w:val="24"/>
              </w:rPr>
              <w:t>Định nghĩa</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3A3DD6" w:rsidRPr="00270F9E" w:rsidRDefault="003A3DD6" w:rsidP="001D001F">
            <w:pPr>
              <w:jc w:val="center"/>
              <w:rPr>
                <w:szCs w:val="24"/>
              </w:rPr>
            </w:pPr>
            <w:r w:rsidRPr="00270F9E">
              <w:rPr>
                <w:szCs w:val="24"/>
              </w:rPr>
              <w:t>2.</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 xml:space="preserve">1. </w:t>
            </w:r>
            <w:r w:rsidR="001D001F" w:rsidRPr="00270F9E">
              <w:rPr>
                <w:rFonts w:cs="Times New Roman"/>
                <w:szCs w:val="24"/>
                <w:lang w:val="vi-VN"/>
              </w:rPr>
              <w:t>N</w:t>
            </w:r>
            <w:r w:rsidRPr="00270F9E">
              <w:rPr>
                <w:rFonts w:cs="Times New Roman"/>
                <w:szCs w:val="24"/>
                <w:lang w:val="vi-VN"/>
              </w:rPr>
              <w:t>hững thuật</w:t>
            </w:r>
            <w:r w:rsidRPr="00270F9E">
              <w:rPr>
                <w:rFonts w:cs="Times New Roman"/>
                <w:szCs w:val="24"/>
                <w:lang w:val="en-US"/>
              </w:rPr>
              <w:t xml:space="preserve"> </w:t>
            </w:r>
            <w:r w:rsidRPr="00270F9E">
              <w:rPr>
                <w:rFonts w:cs="Times New Roman"/>
                <w:szCs w:val="24"/>
                <w:lang w:val="vi-VN"/>
              </w:rPr>
              <w:t>ngữ dưới đây được hiểu như sau:</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w:t>
            </w:r>
            <w:r w:rsidRPr="00270F9E">
              <w:rPr>
                <w:rFonts w:ascii="Times New Roman" w:hAnsi="Times New Roman"/>
                <w:i/>
                <w:iCs/>
                <w:sz w:val="24"/>
                <w:szCs w:val="24"/>
                <w:lang w:val="vi-VN"/>
              </w:rPr>
              <w:t>Vốn điều lệ</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là tổng </w:t>
            </w:r>
            <w:r w:rsidRPr="00270F9E">
              <w:rPr>
                <w:rFonts w:ascii="Times New Roman" w:hAnsi="Times New Roman"/>
                <w:color w:val="0000FF"/>
                <w:sz w:val="24"/>
                <w:szCs w:val="24"/>
                <w:lang w:val="vi-VN"/>
              </w:rPr>
              <w:t xml:space="preserve">giá trị </w:t>
            </w:r>
            <w:r w:rsidRPr="00270F9E">
              <w:rPr>
                <w:rFonts w:ascii="Times New Roman" w:hAnsi="Times New Roman"/>
                <w:sz w:val="24"/>
                <w:szCs w:val="24"/>
                <w:lang w:val="vi-VN"/>
              </w:rPr>
              <w:t xml:space="preserve">mệnh giá cổ phần đã bán </w:t>
            </w:r>
            <w:r w:rsidRPr="00270F9E">
              <w:rPr>
                <w:rFonts w:ascii="Times New Roman" w:hAnsi="Times New Roman"/>
                <w:color w:val="0000FF"/>
                <w:sz w:val="24"/>
                <w:szCs w:val="24"/>
                <w:lang w:val="vi-VN"/>
              </w:rPr>
              <w:t>và</w:t>
            </w:r>
            <w:r w:rsidRPr="00270F9E">
              <w:rPr>
                <w:rFonts w:ascii="Times New Roman" w:hAnsi="Times New Roman"/>
                <w:sz w:val="24"/>
                <w:szCs w:val="24"/>
                <w:lang w:val="vi-VN"/>
              </w:rPr>
              <w:t xml:space="preserve"> quy định tại Điều 6 Điều lệ này;</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"Luật doanh nghiệp"</w:t>
            </w:r>
            <w:r w:rsidRPr="00270F9E">
              <w:rPr>
                <w:rFonts w:ascii="Times New Roman" w:hAnsi="Times New Roman"/>
                <w:sz w:val="24"/>
                <w:szCs w:val="24"/>
                <w:lang w:val="vi-VN"/>
              </w:rPr>
              <w:t xml:space="preserve"> là </w:t>
            </w:r>
            <w:r w:rsidRPr="00270F9E">
              <w:rPr>
                <w:rFonts w:ascii="Times New Roman" w:eastAsia="TimesNewRomanPSMT" w:hAnsi="Times New Roman"/>
                <w:color w:val="0000FF"/>
                <w:sz w:val="24"/>
                <w:szCs w:val="24"/>
              </w:rPr>
              <w:t xml:space="preserve">có nghĩa </w:t>
            </w:r>
            <w:r w:rsidRPr="00270F9E">
              <w:rPr>
                <w:rFonts w:ascii="Times New Roman" w:hAnsi="Times New Roman"/>
                <w:sz w:val="24"/>
                <w:szCs w:val="24"/>
                <w:lang w:val="vi-VN"/>
              </w:rPr>
              <w:t xml:space="preserve">là Luật Doanh nghiệp số </w:t>
            </w:r>
            <w:r w:rsidRPr="00270F9E">
              <w:rPr>
                <w:rFonts w:ascii="Times New Roman" w:eastAsia="TimesNewRomanPS-BoldMT" w:hAnsi="Times New Roman"/>
                <w:bCs/>
                <w:color w:val="0000FF"/>
                <w:sz w:val="24"/>
                <w:szCs w:val="24"/>
              </w:rPr>
              <w:t>68/2014/QH13 đ</w:t>
            </w:r>
            <w:r w:rsidRPr="00270F9E">
              <w:rPr>
                <w:rFonts w:ascii="Times New Roman" w:eastAsia="TimesNewRomanPSMT" w:hAnsi="Times New Roman"/>
                <w:bCs/>
                <w:color w:val="0000FF"/>
                <w:sz w:val="24"/>
                <w:szCs w:val="24"/>
              </w:rPr>
              <w:t>ã</w:t>
            </w:r>
            <w:r w:rsidRPr="00270F9E">
              <w:rPr>
                <w:rFonts w:ascii="Times New Roman" w:hAnsi="Times New Roman"/>
                <w:sz w:val="24"/>
                <w:szCs w:val="24"/>
                <w:lang w:val="vi-VN"/>
              </w:rPr>
              <w:t xml:space="preserve"> được Quốc </w:t>
            </w:r>
            <w:r w:rsidRPr="00270F9E">
              <w:rPr>
                <w:rFonts w:ascii="Times New Roman" w:eastAsia="TimesNewRomanPS-BoldMT" w:hAnsi="Times New Roman"/>
                <w:bCs/>
                <w:color w:val="0000FF"/>
                <w:sz w:val="24"/>
                <w:szCs w:val="24"/>
              </w:rPr>
              <w:t>Hội của Nước</w:t>
            </w:r>
            <w:r w:rsidRPr="00270F9E">
              <w:rPr>
                <w:rFonts w:ascii="Times New Roman" w:hAnsi="Times New Roman"/>
                <w:sz w:val="24"/>
                <w:szCs w:val="24"/>
                <w:lang w:val="vi-VN"/>
              </w:rPr>
              <w:t xml:space="preserve"> Cộng hòa Xã hội Chủ nghĩa Việt Nam thông qua ngày 26</w:t>
            </w:r>
            <w:r w:rsidRPr="00270F9E">
              <w:rPr>
                <w:rFonts w:ascii="Times New Roman" w:eastAsia="TimesNewRomanPSMT" w:hAnsi="Times New Roman"/>
                <w:bCs/>
                <w:color w:val="0000FF"/>
                <w:sz w:val="24"/>
                <w:szCs w:val="24"/>
              </w:rPr>
              <w:t>/</w:t>
            </w:r>
            <w:r w:rsidRPr="00270F9E">
              <w:rPr>
                <w:rFonts w:ascii="Times New Roman" w:hAnsi="Times New Roman"/>
                <w:sz w:val="24"/>
                <w:szCs w:val="24"/>
                <w:lang w:val="vi-VN"/>
              </w:rPr>
              <w:t>11</w:t>
            </w:r>
            <w:r w:rsidRPr="00270F9E">
              <w:rPr>
                <w:rFonts w:ascii="Times New Roman" w:eastAsia="TimesNewRomanPSMT" w:hAnsi="Times New Roman"/>
                <w:bCs/>
                <w:color w:val="0000FF"/>
                <w:sz w:val="24"/>
                <w:szCs w:val="24"/>
              </w:rPr>
              <w:t>/2014</w:t>
            </w:r>
            <w:r w:rsidRPr="00270F9E">
              <w:rPr>
                <w:rFonts w:ascii="Times New Roman" w:hAnsi="Times New Roman"/>
                <w:sz w:val="24"/>
                <w:szCs w:val="24"/>
                <w:lang w:val="vi-VN"/>
              </w:rPr>
              <w:t>;</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"Luật chứng khoán" là Luật chứng khoán ngày 29 tháng 6 năm 2006 và Luật sửa đổi, bổ sung một số điều của Luật chứng khoán ngày 24 tháng 11 năm 2010;</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w:t>
            </w:r>
            <w:r w:rsidRPr="00270F9E">
              <w:rPr>
                <w:rFonts w:ascii="Times New Roman" w:hAnsi="Times New Roman"/>
                <w:i/>
                <w:iCs/>
                <w:sz w:val="24"/>
                <w:szCs w:val="24"/>
                <w:lang w:val="vi-VN"/>
              </w:rPr>
              <w:t>Ngày thành lập</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là ngày Công ty được cấp Giấy chứng nhận đăng ký doanh nghiệp (Giấy chứng nhận đăng ký kinh doanh và các giấy tờ có giá trị tương đương) lần đầu;</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lang w:val="vi-VN"/>
              </w:rPr>
            </w:pPr>
            <w:r w:rsidRPr="00270F9E">
              <w:rPr>
                <w:rFonts w:ascii="Times New Roman" w:hAnsi="Times New Roman"/>
                <w:color w:val="0000FF"/>
                <w:sz w:val="24"/>
                <w:szCs w:val="24"/>
                <w:lang w:val="vi-VN"/>
              </w:rPr>
              <w:t>"</w:t>
            </w:r>
            <w:r w:rsidRPr="00270F9E">
              <w:rPr>
                <w:rFonts w:ascii="Times New Roman" w:hAnsi="Times New Roman"/>
                <w:i/>
                <w:sz w:val="24"/>
                <w:szCs w:val="24"/>
                <w:lang w:val="vi-VN"/>
              </w:rPr>
              <w:t>Người điều hành doanh nghiệp</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là </w:t>
            </w:r>
            <w:r w:rsidRPr="00270F9E">
              <w:rPr>
                <w:rFonts w:ascii="Times New Roman" w:hAnsi="Times New Roman"/>
                <w:color w:val="0000FF"/>
                <w:sz w:val="24"/>
                <w:szCs w:val="24"/>
                <w:lang w:val="vi-VN"/>
              </w:rPr>
              <w:t>Giám đốc (</w:t>
            </w:r>
            <w:r w:rsidRPr="00270F9E">
              <w:rPr>
                <w:rFonts w:ascii="Times New Roman" w:hAnsi="Times New Roman"/>
                <w:sz w:val="24"/>
                <w:szCs w:val="24"/>
                <w:lang w:val="vi-VN"/>
              </w:rPr>
              <w:t>Tổng giám đốc</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Phó </w:t>
            </w:r>
            <w:r w:rsidRPr="00270F9E">
              <w:rPr>
                <w:rFonts w:ascii="Times New Roman" w:hAnsi="Times New Roman"/>
                <w:color w:val="0000FF"/>
                <w:sz w:val="24"/>
                <w:szCs w:val="24"/>
                <w:lang w:val="vi-VN"/>
              </w:rPr>
              <w:t xml:space="preserve">giám đốc (Phó </w:t>
            </w:r>
            <w:r w:rsidRPr="00270F9E">
              <w:rPr>
                <w:rFonts w:ascii="Times New Roman" w:hAnsi="Times New Roman"/>
                <w:sz w:val="24"/>
                <w:szCs w:val="24"/>
                <w:lang w:val="vi-VN"/>
              </w:rPr>
              <w:t>tổng giám đốc</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Kế toán trưởng</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và người điều hành khác </w:t>
            </w:r>
            <w:r w:rsidRPr="00270F9E">
              <w:rPr>
                <w:rFonts w:ascii="Times New Roman" w:hAnsi="Times New Roman"/>
                <w:color w:val="0000FF"/>
                <w:sz w:val="24"/>
                <w:szCs w:val="24"/>
                <w:lang w:val="vi-VN"/>
              </w:rPr>
              <w:t>theo quy định của Điều lệ công ty</w:t>
            </w:r>
            <w:r w:rsidRPr="00270F9E">
              <w:rPr>
                <w:rFonts w:ascii="Times New Roman" w:hAnsi="Times New Roman"/>
                <w:sz w:val="24"/>
                <w:szCs w:val="24"/>
                <w:lang w:val="vi-VN"/>
              </w:rPr>
              <w:t>;</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lastRenderedPageBreak/>
              <w:t>"</w:t>
            </w:r>
            <w:r w:rsidRPr="00270F9E">
              <w:rPr>
                <w:rFonts w:ascii="Times New Roman" w:hAnsi="Times New Roman"/>
                <w:i/>
                <w:iCs/>
                <w:sz w:val="24"/>
                <w:szCs w:val="24"/>
                <w:lang w:val="vi-VN"/>
              </w:rPr>
              <w:t>Người có liên quan</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là cá nhân, tổ chức được quy định tại </w:t>
            </w:r>
            <w:bookmarkStart w:id="0" w:name="dc_1"/>
            <w:r w:rsidRPr="00270F9E">
              <w:rPr>
                <w:rFonts w:ascii="Times New Roman" w:hAnsi="Times New Roman"/>
                <w:sz w:val="24"/>
                <w:szCs w:val="24"/>
                <w:lang w:val="vi-VN"/>
              </w:rPr>
              <w:t xml:space="preserve">khoản </w:t>
            </w:r>
            <w:r w:rsidRPr="00270F9E">
              <w:rPr>
                <w:rFonts w:ascii="Times New Roman" w:hAnsi="Times New Roman"/>
                <w:color w:val="0000FF"/>
                <w:sz w:val="24"/>
                <w:szCs w:val="24"/>
                <w:lang w:val="vi-VN"/>
              </w:rPr>
              <w:t>17</w:t>
            </w:r>
            <w:r w:rsidRPr="00270F9E">
              <w:rPr>
                <w:rFonts w:ascii="Times New Roman" w:hAnsi="Times New Roman"/>
                <w:sz w:val="24"/>
                <w:szCs w:val="24"/>
                <w:lang w:val="vi-VN"/>
              </w:rPr>
              <w:t xml:space="preserve"> Điều 4 Luật </w:t>
            </w:r>
            <w:r w:rsidRPr="00270F9E">
              <w:rPr>
                <w:rFonts w:ascii="Times New Roman" w:hAnsi="Times New Roman"/>
                <w:color w:val="0000FF"/>
                <w:sz w:val="24"/>
                <w:szCs w:val="24"/>
                <w:lang w:val="vi-VN"/>
              </w:rPr>
              <w:t>doanh nghiệp, khoản 34 Điều 6 Luật chứng</w:t>
            </w:r>
            <w:r w:rsidRPr="00270F9E">
              <w:rPr>
                <w:rFonts w:ascii="Times New Roman" w:hAnsi="Times New Roman"/>
                <w:sz w:val="24"/>
                <w:szCs w:val="24"/>
                <w:lang w:val="vi-VN"/>
              </w:rPr>
              <w:t xml:space="preserve"> khoán</w:t>
            </w:r>
            <w:bookmarkEnd w:id="0"/>
            <w:r w:rsidRPr="00270F9E">
              <w:rPr>
                <w:rFonts w:ascii="Times New Roman" w:hAnsi="Times New Roman"/>
                <w:sz w:val="24"/>
                <w:szCs w:val="24"/>
                <w:lang w:val="vi-VN"/>
              </w:rPr>
              <w:t>;</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w:t>
            </w:r>
            <w:r w:rsidRPr="00270F9E">
              <w:rPr>
                <w:rFonts w:ascii="Times New Roman" w:hAnsi="Times New Roman"/>
                <w:i/>
                <w:iCs/>
                <w:sz w:val="24"/>
                <w:szCs w:val="24"/>
                <w:lang w:val="vi-VN"/>
              </w:rPr>
              <w:t>Cổ đông lớn</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là cổ đông được quy định tại </w:t>
            </w:r>
            <w:bookmarkStart w:id="1" w:name="dc_2"/>
            <w:r w:rsidRPr="00270F9E">
              <w:rPr>
                <w:rFonts w:ascii="Times New Roman" w:hAnsi="Times New Roman"/>
                <w:sz w:val="24"/>
                <w:szCs w:val="24"/>
                <w:lang w:val="vi-VN"/>
              </w:rPr>
              <w:t xml:space="preserve">khoản </w:t>
            </w:r>
            <w:r w:rsidRPr="00270F9E">
              <w:rPr>
                <w:rFonts w:ascii="Times New Roman" w:hAnsi="Times New Roman"/>
                <w:color w:val="0000FF"/>
                <w:sz w:val="24"/>
                <w:szCs w:val="24"/>
                <w:lang w:val="vi-VN"/>
              </w:rPr>
              <w:t>9</w:t>
            </w:r>
            <w:r w:rsidRPr="00270F9E">
              <w:rPr>
                <w:rFonts w:ascii="Times New Roman" w:hAnsi="Times New Roman"/>
                <w:sz w:val="24"/>
                <w:szCs w:val="24"/>
                <w:lang w:val="vi-VN"/>
              </w:rPr>
              <w:t xml:space="preserve"> Điều </w:t>
            </w:r>
            <w:r w:rsidRPr="00270F9E">
              <w:rPr>
                <w:rFonts w:ascii="Times New Roman" w:hAnsi="Times New Roman"/>
                <w:color w:val="0000FF"/>
                <w:sz w:val="24"/>
                <w:szCs w:val="24"/>
                <w:lang w:val="vi-VN"/>
              </w:rPr>
              <w:t>6</w:t>
            </w:r>
            <w:r w:rsidRPr="00270F9E">
              <w:rPr>
                <w:rFonts w:ascii="Times New Roman" w:hAnsi="Times New Roman"/>
                <w:sz w:val="24"/>
                <w:szCs w:val="24"/>
                <w:lang w:val="vi-VN"/>
              </w:rPr>
              <w:t xml:space="preserve"> Luật </w:t>
            </w:r>
            <w:r w:rsidRPr="00270F9E">
              <w:rPr>
                <w:rFonts w:ascii="Times New Roman" w:hAnsi="Times New Roman"/>
                <w:color w:val="0000FF"/>
                <w:sz w:val="24"/>
                <w:szCs w:val="24"/>
                <w:lang w:val="vi-VN"/>
              </w:rPr>
              <w:t>chứng</w:t>
            </w:r>
            <w:r w:rsidRPr="00270F9E">
              <w:rPr>
                <w:rFonts w:ascii="Times New Roman" w:hAnsi="Times New Roman"/>
                <w:sz w:val="24"/>
                <w:szCs w:val="24"/>
                <w:lang w:val="vi-VN"/>
              </w:rPr>
              <w:t xml:space="preserve"> khoán</w:t>
            </w:r>
            <w:bookmarkEnd w:id="1"/>
            <w:r w:rsidRPr="00270F9E">
              <w:rPr>
                <w:rFonts w:ascii="Times New Roman" w:hAnsi="Times New Roman"/>
                <w:sz w:val="24"/>
                <w:szCs w:val="24"/>
                <w:lang w:val="vi-VN"/>
              </w:rPr>
              <w:t>;</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w:t>
            </w:r>
            <w:r w:rsidRPr="00270F9E">
              <w:rPr>
                <w:rFonts w:ascii="Times New Roman" w:hAnsi="Times New Roman"/>
                <w:i/>
                <w:iCs/>
                <w:sz w:val="24"/>
                <w:szCs w:val="24"/>
                <w:lang w:val="vi-VN"/>
              </w:rPr>
              <w:t>Thời hạn hoạt động</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là thời gian hoạt động của Công ty được quy định tại Điều 2 Điều lệ này và thời gian gia hạn (nếu có) được Đại hội đồng cổ đông của Công ty thông qua</w:t>
            </w:r>
            <w:r w:rsidRPr="00270F9E">
              <w:rPr>
                <w:rFonts w:ascii="Times New Roman" w:hAnsi="Times New Roman"/>
                <w:color w:val="0000FF"/>
                <w:sz w:val="24"/>
                <w:szCs w:val="24"/>
                <w:lang w:val="vi-VN"/>
              </w:rPr>
              <w:t xml:space="preserve"> bằng nghị quyết</w:t>
            </w:r>
            <w:r w:rsidRPr="00270F9E">
              <w:rPr>
                <w:rFonts w:ascii="Times New Roman" w:hAnsi="Times New Roman"/>
                <w:sz w:val="24"/>
                <w:szCs w:val="24"/>
                <w:lang w:val="vi-VN"/>
              </w:rPr>
              <w:t>;</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w:t>
            </w:r>
            <w:r w:rsidRPr="00270F9E">
              <w:rPr>
                <w:rFonts w:ascii="Times New Roman" w:hAnsi="Times New Roman"/>
                <w:sz w:val="24"/>
                <w:szCs w:val="24"/>
                <w:lang w:val="vi-VN"/>
              </w:rPr>
              <w:t>Việt Nam</w:t>
            </w:r>
            <w:r w:rsidRPr="00270F9E">
              <w:rPr>
                <w:rFonts w:ascii="Times New Roman" w:hAnsi="Times New Roman"/>
                <w:color w:val="0000FF"/>
                <w:sz w:val="24"/>
                <w:szCs w:val="24"/>
                <w:lang w:val="vi-VN"/>
              </w:rPr>
              <w:t>" là nước Cộng hoà Xã hội Chủ nghĩa Việt Nam;</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"Thành viên Hội đồng quản trị không điều hành" (sau đây gọi là thành viên không điều hành) là thành viên Hội đồng quản trị không phải là Tổng giám đốc, Phó Tổng giám đốc, Kế toán trưởng</w:t>
            </w:r>
            <w:r w:rsidRPr="00270F9E">
              <w:rPr>
                <w:rFonts w:ascii="Times New Roman" w:hAnsi="Times New Roman"/>
                <w:sz w:val="24"/>
                <w:szCs w:val="24"/>
                <w:lang w:val="vi-VN"/>
              </w:rPr>
              <w:t xml:space="preserve"> và </w:t>
            </w:r>
            <w:r w:rsidRPr="00270F9E">
              <w:rPr>
                <w:rFonts w:ascii="Times New Roman" w:hAnsi="Times New Roman"/>
                <w:color w:val="0000FF"/>
                <w:sz w:val="24"/>
                <w:szCs w:val="24"/>
                <w:lang w:val="vi-VN"/>
              </w:rPr>
              <w:t>những người điều hành khác theo quy định của Điều lệ</w:t>
            </w:r>
            <w:r w:rsidRPr="00270F9E">
              <w:rPr>
                <w:rFonts w:ascii="Times New Roman" w:hAnsi="Times New Roman"/>
                <w:sz w:val="24"/>
                <w:szCs w:val="24"/>
                <w:lang w:val="vi-VN"/>
              </w:rPr>
              <w:t xml:space="preserve"> công ty</w:t>
            </w:r>
            <w:r w:rsidRPr="00270F9E">
              <w:rPr>
                <w:rFonts w:ascii="Times New Roman" w:hAnsi="Times New Roman"/>
                <w:color w:val="0000FF"/>
                <w:sz w:val="24"/>
                <w:szCs w:val="24"/>
              </w:rPr>
              <w:t>;</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w:t>
            </w:r>
            <w:r w:rsidRPr="00270F9E">
              <w:rPr>
                <w:rFonts w:ascii="Times New Roman" w:hAnsi="Times New Roman"/>
                <w:color w:val="0000FF"/>
                <w:sz w:val="24"/>
                <w:szCs w:val="24"/>
                <w:lang w:val="vi-VN"/>
              </w:rPr>
              <w:t>Thành viên độc lập Hội đồng quản trị" (sau đây gọi là thành viên độc lập) là thành viên được quy định tại khoản 2 Điều 151 Luật doanh nghiệp</w:t>
            </w:r>
            <w:r w:rsidRPr="00270F9E">
              <w:rPr>
                <w:rFonts w:ascii="Times New Roman" w:hAnsi="Times New Roman"/>
                <w:color w:val="0000FF"/>
                <w:sz w:val="24"/>
                <w:szCs w:val="24"/>
              </w:rPr>
              <w:t>;</w:t>
            </w:r>
          </w:p>
          <w:p w:rsidR="009D53B4" w:rsidRPr="00270F9E" w:rsidRDefault="009D53B4" w:rsidP="009D53B4">
            <w:pPr>
              <w:pStyle w:val="ListParagraph"/>
              <w:numPr>
                <w:ilvl w:val="1"/>
                <w:numId w:val="11"/>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rPr>
              <w:t>"</w:t>
            </w:r>
            <w:r w:rsidRPr="00270F9E">
              <w:rPr>
                <w:rFonts w:ascii="Times New Roman" w:hAnsi="Times New Roman"/>
                <w:color w:val="0000FF"/>
                <w:sz w:val="24"/>
                <w:szCs w:val="24"/>
                <w:lang w:val="vi-VN"/>
              </w:rPr>
              <w:t>Người phụ trách quản trị công ty" là người có trách nhiệm và quyền hạn được quy định tại Điều 18 Nghị định 71/2017/NĐ – CP</w:t>
            </w:r>
            <w:r w:rsidRPr="00270F9E">
              <w:rPr>
                <w:rFonts w:ascii="Times New Roman" w:hAnsi="Times New Roman"/>
                <w:color w:val="0000FF"/>
                <w:sz w:val="24"/>
                <w:szCs w:val="24"/>
              </w:rPr>
              <w:t xml:space="preserve"> và Điều 32 Điều lệ này.</w:t>
            </w:r>
          </w:p>
        </w:tc>
        <w:tc>
          <w:tcPr>
            <w:tcW w:w="5989" w:type="dxa"/>
          </w:tcPr>
          <w:p w:rsidR="009D53B4" w:rsidRPr="00270F9E" w:rsidRDefault="009D53B4" w:rsidP="009D53B4">
            <w:pPr>
              <w:spacing w:before="60" w:after="60"/>
              <w:jc w:val="both"/>
              <w:rPr>
                <w:rFonts w:cs="Times New Roman"/>
                <w:szCs w:val="24"/>
              </w:rPr>
            </w:pPr>
            <w:r w:rsidRPr="00270F9E">
              <w:rPr>
                <w:rFonts w:cs="Times New Roman"/>
                <w:szCs w:val="24"/>
                <w:lang w:val="vi-VN"/>
              </w:rPr>
              <w:lastRenderedPageBreak/>
              <w:t xml:space="preserve">1. </w:t>
            </w:r>
            <w:r w:rsidR="001D001F" w:rsidRPr="00270F9E">
              <w:rPr>
                <w:rFonts w:cs="Times New Roman"/>
                <w:szCs w:val="24"/>
                <w:lang w:val="en-US"/>
              </w:rPr>
              <w:t>Những</w:t>
            </w:r>
            <w:r w:rsidRPr="00270F9E">
              <w:rPr>
                <w:rFonts w:cs="Times New Roman"/>
                <w:szCs w:val="24"/>
                <w:lang w:val="vi-VN"/>
              </w:rPr>
              <w:t xml:space="preserve"> thuật ngữ dưới đây được hiểu như sau:</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i/>
                <w:iCs/>
                <w:sz w:val="24"/>
                <w:szCs w:val="24"/>
                <w:lang w:val="vi-VN"/>
              </w:rPr>
              <w:t>Vốn điều lệ</w:t>
            </w:r>
            <w:r w:rsidRPr="00270F9E">
              <w:rPr>
                <w:rFonts w:ascii="Times New Roman" w:hAnsi="Times New Roman"/>
                <w:sz w:val="24"/>
                <w:szCs w:val="24"/>
                <w:lang w:val="vi-VN"/>
              </w:rPr>
              <w:t xml:space="preserve"> là tổng mệnh giá cổ phần đã bán </w:t>
            </w:r>
            <w:r w:rsidRPr="00270F9E">
              <w:rPr>
                <w:rFonts w:ascii="Times New Roman" w:hAnsi="Times New Roman"/>
                <w:color w:val="0000FF"/>
                <w:sz w:val="24"/>
                <w:szCs w:val="24"/>
                <w:u w:val="single"/>
                <w:lang w:val="vi-VN"/>
              </w:rPr>
              <w:t xml:space="preserve">hoặc được đăng ký mua khi thành lập công ty cổ phần </w:t>
            </w:r>
            <w:r w:rsidRPr="00270F9E">
              <w:rPr>
                <w:rFonts w:ascii="Times New Roman" w:hAnsi="Times New Roman"/>
                <w:color w:val="0000FF"/>
                <w:sz w:val="24"/>
                <w:szCs w:val="24"/>
                <w:lang w:val="vi-VN"/>
              </w:rPr>
              <w:t>và theo</w:t>
            </w:r>
            <w:r w:rsidRPr="00270F9E">
              <w:rPr>
                <w:rFonts w:ascii="Times New Roman" w:hAnsi="Times New Roman"/>
                <w:sz w:val="24"/>
                <w:szCs w:val="24"/>
                <w:lang w:val="vi-VN"/>
              </w:rPr>
              <w:t xml:space="preserve"> quy định tại Điều 6 Điều lệ này;</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i/>
                <w:iCs/>
                <w:color w:val="0000FF"/>
                <w:sz w:val="24"/>
                <w:szCs w:val="24"/>
                <w:u w:val="single"/>
                <w:lang w:val="vi-VN"/>
              </w:rPr>
              <w:t>Vốn có quyền biểu quyết</w:t>
            </w:r>
            <w:r w:rsidRPr="00270F9E">
              <w:rPr>
                <w:rFonts w:ascii="Times New Roman" w:hAnsi="Times New Roman"/>
                <w:sz w:val="24"/>
                <w:szCs w:val="24"/>
                <w:u w:val="single"/>
                <w:lang w:val="vi-VN"/>
              </w:rPr>
              <w:t xml:space="preserve"> là </w:t>
            </w:r>
            <w:r w:rsidRPr="00270F9E">
              <w:rPr>
                <w:rFonts w:ascii="Times New Roman" w:hAnsi="Times New Roman"/>
                <w:color w:val="0000FF"/>
                <w:sz w:val="24"/>
                <w:szCs w:val="24"/>
                <w:u w:val="single"/>
                <w:lang w:val="vi-VN"/>
              </w:rPr>
              <w:t>vốn cổ phần, theo đó người sở hữu có quyền biểu quyết về những vấn đề thuộc thẩm quyền quyết định của Đại hội đồng cổ đông</w:t>
            </w:r>
            <w:r w:rsidRPr="00270F9E">
              <w:rPr>
                <w:rFonts w:ascii="Times New Roman" w:hAnsi="Times New Roman"/>
                <w:color w:val="0000FF"/>
                <w:sz w:val="24"/>
                <w:szCs w:val="24"/>
                <w:lang w:val="vi-VN"/>
              </w:rPr>
              <w:t>;</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color w:val="0000FF"/>
                <w:sz w:val="24"/>
                <w:szCs w:val="24"/>
                <w:u w:val="single"/>
              </w:rPr>
            </w:pPr>
            <w:r w:rsidRPr="00270F9E">
              <w:rPr>
                <w:rFonts w:ascii="Times New Roman" w:hAnsi="Times New Roman"/>
                <w:i/>
                <w:iCs/>
                <w:color w:val="0000FF"/>
                <w:sz w:val="24"/>
                <w:szCs w:val="24"/>
                <w:u w:val="single"/>
                <w:lang w:val="vi-VN"/>
              </w:rPr>
              <w:t>Luật Doanh nghiệp</w:t>
            </w:r>
            <w:r w:rsidRPr="00270F9E">
              <w:rPr>
                <w:rFonts w:ascii="Times New Roman" w:hAnsi="Times New Roman"/>
                <w:color w:val="0000FF"/>
                <w:sz w:val="24"/>
                <w:szCs w:val="24"/>
                <w:u w:val="single"/>
                <w:lang w:val="vi-VN"/>
              </w:rPr>
              <w:t xml:space="preserve"> </w:t>
            </w:r>
            <w:r w:rsidRPr="00270F9E">
              <w:rPr>
                <w:rFonts w:ascii="Times New Roman" w:hAnsi="Times New Roman"/>
                <w:sz w:val="24"/>
                <w:szCs w:val="24"/>
                <w:u w:val="single"/>
                <w:lang w:val="vi-VN"/>
              </w:rPr>
              <w:t xml:space="preserve">là Luật Doanh nghiệp số </w:t>
            </w:r>
            <w:r w:rsidRPr="00270F9E">
              <w:rPr>
                <w:rFonts w:ascii="Times New Roman" w:hAnsi="Times New Roman"/>
                <w:color w:val="0000FF"/>
                <w:sz w:val="24"/>
                <w:szCs w:val="24"/>
                <w:u w:val="single"/>
                <w:lang w:val="vi-VN"/>
              </w:rPr>
              <w:t>59/2020/QH14</w:t>
            </w:r>
            <w:r w:rsidRPr="00270F9E">
              <w:rPr>
                <w:rFonts w:ascii="Times New Roman" w:hAnsi="Times New Roman"/>
                <w:sz w:val="24"/>
                <w:szCs w:val="24"/>
                <w:u w:val="single"/>
                <w:lang w:val="vi-VN"/>
              </w:rPr>
              <w:t xml:space="preserve"> được Quốc </w:t>
            </w:r>
            <w:r w:rsidRPr="00270F9E">
              <w:rPr>
                <w:rFonts w:ascii="Times New Roman" w:hAnsi="Times New Roman"/>
                <w:color w:val="0000FF"/>
                <w:sz w:val="24"/>
                <w:szCs w:val="24"/>
                <w:u w:val="single"/>
                <w:lang w:val="vi-VN"/>
              </w:rPr>
              <w:t>hội nước Cộng hòa Xã hội Chủ nghĩa Việt Nam thông qua ngày 17 tháng 6 năm 2020;</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u w:val="single"/>
              </w:rPr>
            </w:pPr>
            <w:r w:rsidRPr="00270F9E">
              <w:rPr>
                <w:rFonts w:ascii="Times New Roman" w:hAnsi="Times New Roman"/>
                <w:i/>
                <w:iCs/>
                <w:color w:val="0000FF"/>
                <w:sz w:val="24"/>
                <w:szCs w:val="24"/>
                <w:u w:val="single"/>
                <w:lang w:val="vi-VN"/>
              </w:rPr>
              <w:t>Luật Chứng khoán</w:t>
            </w:r>
            <w:r w:rsidRPr="00270F9E">
              <w:rPr>
                <w:rFonts w:ascii="Times New Roman" w:hAnsi="Times New Roman"/>
                <w:color w:val="0000FF"/>
                <w:sz w:val="24"/>
                <w:szCs w:val="24"/>
                <w:u w:val="single"/>
                <w:lang w:val="vi-VN"/>
              </w:rPr>
              <w:t xml:space="preserve"> là Luật Chứng khoán số 54/2019/QH14 được Quốc hội nước</w:t>
            </w:r>
            <w:r w:rsidRPr="00270F9E">
              <w:rPr>
                <w:rFonts w:ascii="Times New Roman" w:hAnsi="Times New Roman"/>
                <w:sz w:val="24"/>
                <w:szCs w:val="24"/>
                <w:u w:val="single"/>
                <w:lang w:val="vi-VN"/>
              </w:rPr>
              <w:t xml:space="preserve"> Cộng hòa Xã hội Chủ nghĩa Việt Nam thông qua ngày 26</w:t>
            </w:r>
            <w:r w:rsidRPr="00270F9E">
              <w:rPr>
                <w:rFonts w:ascii="Times New Roman" w:hAnsi="Times New Roman"/>
                <w:color w:val="0000FF"/>
                <w:sz w:val="24"/>
                <w:szCs w:val="24"/>
                <w:u w:val="single"/>
                <w:lang w:val="vi-VN"/>
              </w:rPr>
              <w:t xml:space="preserve"> tháng </w:t>
            </w:r>
            <w:r w:rsidRPr="00270F9E">
              <w:rPr>
                <w:rFonts w:ascii="Times New Roman" w:hAnsi="Times New Roman"/>
                <w:sz w:val="24"/>
                <w:szCs w:val="24"/>
                <w:u w:val="single"/>
                <w:lang w:val="vi-VN"/>
              </w:rPr>
              <w:t>11</w:t>
            </w:r>
            <w:r w:rsidRPr="00270F9E">
              <w:rPr>
                <w:rFonts w:ascii="Times New Roman" w:hAnsi="Times New Roman"/>
                <w:color w:val="0000FF"/>
                <w:sz w:val="24"/>
                <w:szCs w:val="24"/>
                <w:u w:val="single"/>
                <w:lang w:val="vi-VN"/>
              </w:rPr>
              <w:t xml:space="preserve"> năm 2019</w:t>
            </w:r>
            <w:r w:rsidRPr="00270F9E">
              <w:rPr>
                <w:rFonts w:ascii="Times New Roman" w:hAnsi="Times New Roman"/>
                <w:sz w:val="24"/>
                <w:szCs w:val="24"/>
                <w:u w:val="single"/>
                <w:lang w:val="vi-VN"/>
              </w:rPr>
              <w:t>;</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i/>
                <w:iCs/>
                <w:color w:val="0000FF"/>
                <w:sz w:val="24"/>
                <w:szCs w:val="24"/>
                <w:lang w:val="vi-VN"/>
              </w:rPr>
              <w:t>Việt Nam</w:t>
            </w:r>
            <w:r w:rsidRPr="00270F9E">
              <w:rPr>
                <w:rFonts w:ascii="Times New Roman" w:hAnsi="Times New Roman"/>
                <w:color w:val="0000FF"/>
                <w:sz w:val="24"/>
                <w:szCs w:val="24"/>
                <w:lang w:val="vi-VN"/>
              </w:rPr>
              <w:t xml:space="preserve"> là nước Cộng hòa Xã hội Chủ nghĩa Việt Nam;</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i/>
                <w:iCs/>
                <w:sz w:val="24"/>
                <w:szCs w:val="24"/>
                <w:lang w:val="vi-VN"/>
              </w:rPr>
              <w:t>Ngày thành lập</w:t>
            </w:r>
            <w:r w:rsidRPr="00270F9E">
              <w:rPr>
                <w:rFonts w:ascii="Times New Roman" w:hAnsi="Times New Roman"/>
                <w:sz w:val="24"/>
                <w:szCs w:val="24"/>
                <w:lang w:val="vi-VN"/>
              </w:rPr>
              <w:t xml:space="preserve"> là ngày Công ty được cấp Giấy chứng nhận đăng ký doanh nghiệp (Giấy chứng nhận đăng ký kinh doanh và các giấy tờ có giá trị tương đương) lần đầu;</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lang w:val="vi-VN"/>
              </w:rPr>
            </w:pPr>
            <w:r w:rsidRPr="00270F9E">
              <w:rPr>
                <w:rFonts w:ascii="Times New Roman" w:hAnsi="Times New Roman"/>
                <w:i/>
                <w:sz w:val="24"/>
                <w:szCs w:val="24"/>
                <w:lang w:val="vi-VN"/>
              </w:rPr>
              <w:lastRenderedPageBreak/>
              <w:t>Người điều hành doanh nghiệp</w:t>
            </w:r>
            <w:r w:rsidRPr="00270F9E">
              <w:rPr>
                <w:rFonts w:ascii="Times New Roman" w:hAnsi="Times New Roman"/>
                <w:sz w:val="24"/>
                <w:szCs w:val="24"/>
                <w:lang w:val="vi-VN"/>
              </w:rPr>
              <w:t xml:space="preserve"> là Tổng giám đốc</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Phó tổng giám đốc</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Kế toán trưởng và người điều hành khác </w:t>
            </w:r>
            <w:r w:rsidRPr="00270F9E">
              <w:rPr>
                <w:rFonts w:ascii="Times New Roman" w:hAnsi="Times New Roman"/>
                <w:color w:val="0000FF"/>
                <w:sz w:val="24"/>
                <w:szCs w:val="24"/>
                <w:lang w:val="vi-VN"/>
              </w:rPr>
              <w:t>do Hội đồng quản trị bổ nhiệm</w:t>
            </w:r>
            <w:r w:rsidRPr="00270F9E">
              <w:rPr>
                <w:rFonts w:ascii="Times New Roman" w:hAnsi="Times New Roman"/>
                <w:sz w:val="24"/>
                <w:szCs w:val="24"/>
                <w:lang w:val="vi-VN"/>
              </w:rPr>
              <w:t>;</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 xml:space="preserve">Người quản lý doanh nghiệp là người quản lý công ty, bao gồm Chủ tịch Hội đồng quản trị, thành viên Hội đồng quản trị, Tổng giám đốc và cá nhân giữ chức danh quản lý khác </w:t>
            </w:r>
            <w:r w:rsidRPr="00270F9E">
              <w:rPr>
                <w:rFonts w:ascii="Times New Roman" w:hAnsi="Times New Roman"/>
                <w:color w:val="0000FF"/>
                <w:sz w:val="24"/>
                <w:szCs w:val="24"/>
                <w:u w:val="single"/>
              </w:rPr>
              <w:t>do Đại hội đồng cổ đông hoặc Hội đồng quản trị bổ nhiệm</w:t>
            </w:r>
            <w:r w:rsidRPr="00270F9E">
              <w:rPr>
                <w:rFonts w:ascii="Times New Roman" w:hAnsi="Times New Roman"/>
                <w:color w:val="0000FF"/>
                <w:sz w:val="24"/>
                <w:szCs w:val="24"/>
                <w:u w:val="single"/>
                <w:lang w:val="vi-VN"/>
              </w:rPr>
              <w:t>;</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i/>
                <w:iCs/>
                <w:sz w:val="24"/>
                <w:szCs w:val="24"/>
                <w:lang w:val="vi-VN"/>
              </w:rPr>
              <w:t>Người có liên quan</w:t>
            </w:r>
            <w:r w:rsidRPr="00270F9E">
              <w:rPr>
                <w:rFonts w:ascii="Times New Roman" w:hAnsi="Times New Roman"/>
                <w:sz w:val="24"/>
                <w:szCs w:val="24"/>
                <w:lang w:val="vi-VN"/>
              </w:rPr>
              <w:t xml:space="preserve"> là cá nhân, tổ chức được quy định tại khoản </w:t>
            </w:r>
            <w:r w:rsidRPr="00270F9E">
              <w:rPr>
                <w:rFonts w:ascii="Times New Roman" w:hAnsi="Times New Roman"/>
                <w:color w:val="0000FF"/>
                <w:sz w:val="24"/>
                <w:szCs w:val="24"/>
                <w:lang w:val="vi-VN"/>
              </w:rPr>
              <w:t>46</w:t>
            </w:r>
            <w:r w:rsidRPr="00270F9E">
              <w:rPr>
                <w:rFonts w:ascii="Times New Roman" w:hAnsi="Times New Roman"/>
                <w:sz w:val="24"/>
                <w:szCs w:val="24"/>
                <w:lang w:val="vi-VN"/>
              </w:rPr>
              <w:t xml:space="preserve"> Điều 4 Luật </w:t>
            </w:r>
            <w:r w:rsidRPr="00270F9E">
              <w:rPr>
                <w:rFonts w:ascii="Times New Roman" w:hAnsi="Times New Roman"/>
                <w:color w:val="0000FF"/>
                <w:sz w:val="24"/>
                <w:szCs w:val="24"/>
                <w:lang w:val="vi-VN"/>
              </w:rPr>
              <w:t>Chứng</w:t>
            </w:r>
            <w:r w:rsidRPr="00270F9E">
              <w:rPr>
                <w:rFonts w:ascii="Times New Roman" w:hAnsi="Times New Roman"/>
                <w:sz w:val="24"/>
                <w:szCs w:val="24"/>
                <w:lang w:val="vi-VN"/>
              </w:rPr>
              <w:t xml:space="preserve"> khoán;</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color w:val="0000FF"/>
                <w:sz w:val="24"/>
                <w:szCs w:val="24"/>
                <w:u w:val="single"/>
              </w:rPr>
            </w:pPr>
            <w:r w:rsidRPr="00270F9E">
              <w:rPr>
                <w:rFonts w:ascii="Times New Roman" w:hAnsi="Times New Roman"/>
                <w:i/>
                <w:iCs/>
                <w:color w:val="0000FF"/>
                <w:sz w:val="24"/>
                <w:szCs w:val="24"/>
                <w:u w:val="single"/>
                <w:lang w:val="vi-VN"/>
              </w:rPr>
              <w:t>Cổ đông</w:t>
            </w:r>
            <w:r w:rsidRPr="00270F9E">
              <w:rPr>
                <w:rFonts w:ascii="Times New Roman" w:hAnsi="Times New Roman"/>
                <w:color w:val="0000FF"/>
                <w:sz w:val="24"/>
                <w:szCs w:val="24"/>
                <w:u w:val="single"/>
                <w:lang w:val="vi-VN"/>
              </w:rPr>
              <w:t xml:space="preserve"> là cá nhân, tổ chức sở hữu ít nhất một cổ phần của công ty cổ phần;</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color w:val="0000FF"/>
                <w:sz w:val="24"/>
                <w:szCs w:val="24"/>
                <w:u w:val="single"/>
              </w:rPr>
            </w:pPr>
            <w:r w:rsidRPr="00270F9E">
              <w:rPr>
                <w:rFonts w:ascii="Times New Roman" w:hAnsi="Times New Roman"/>
                <w:i/>
                <w:iCs/>
                <w:color w:val="0000FF"/>
                <w:sz w:val="24"/>
                <w:szCs w:val="24"/>
                <w:u w:val="single"/>
                <w:lang w:val="vi-VN"/>
              </w:rPr>
              <w:t>Cổ đông sáng lập</w:t>
            </w:r>
            <w:r w:rsidRPr="00270F9E">
              <w:rPr>
                <w:rFonts w:ascii="Times New Roman" w:hAnsi="Times New Roman"/>
                <w:color w:val="0000FF"/>
                <w:sz w:val="24"/>
                <w:szCs w:val="24"/>
                <w:u w:val="single"/>
                <w:lang w:val="vi-VN"/>
              </w:rPr>
              <w:t xml:space="preserve"> là cổ đông sở hữu ít nhất một cổ phần phổ thông và ký tên trong danh sách cổ đông sáng lập công ty cổ phần;</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i/>
                <w:iCs/>
                <w:sz w:val="24"/>
                <w:szCs w:val="24"/>
                <w:lang w:val="vi-VN"/>
              </w:rPr>
              <w:t>Cổ đông lớn</w:t>
            </w:r>
            <w:r w:rsidRPr="00270F9E">
              <w:rPr>
                <w:rFonts w:ascii="Times New Roman" w:hAnsi="Times New Roman"/>
                <w:sz w:val="24"/>
                <w:szCs w:val="24"/>
                <w:lang w:val="vi-VN"/>
              </w:rPr>
              <w:t xml:space="preserve"> là cổ đông được quy định tại khoản </w:t>
            </w:r>
            <w:r w:rsidRPr="00270F9E">
              <w:rPr>
                <w:rFonts w:ascii="Times New Roman" w:hAnsi="Times New Roman"/>
                <w:color w:val="0000FF"/>
                <w:sz w:val="24"/>
                <w:szCs w:val="24"/>
                <w:lang w:val="vi-VN"/>
              </w:rPr>
              <w:t>18</w:t>
            </w:r>
            <w:r w:rsidRPr="00270F9E">
              <w:rPr>
                <w:rFonts w:ascii="Times New Roman" w:hAnsi="Times New Roman"/>
                <w:sz w:val="24"/>
                <w:szCs w:val="24"/>
                <w:lang w:val="vi-VN"/>
              </w:rPr>
              <w:t xml:space="preserve"> Điều </w:t>
            </w:r>
            <w:r w:rsidRPr="00270F9E">
              <w:rPr>
                <w:rFonts w:ascii="Times New Roman" w:hAnsi="Times New Roman"/>
                <w:color w:val="0000FF"/>
                <w:sz w:val="24"/>
                <w:szCs w:val="24"/>
                <w:lang w:val="vi-VN"/>
              </w:rPr>
              <w:t>4</w:t>
            </w:r>
            <w:r w:rsidRPr="00270F9E">
              <w:rPr>
                <w:rFonts w:ascii="Times New Roman" w:hAnsi="Times New Roman"/>
                <w:sz w:val="24"/>
                <w:szCs w:val="24"/>
                <w:lang w:val="vi-VN"/>
              </w:rPr>
              <w:t xml:space="preserve"> Luật </w:t>
            </w:r>
            <w:r w:rsidRPr="00270F9E">
              <w:rPr>
                <w:rFonts w:ascii="Times New Roman" w:hAnsi="Times New Roman"/>
                <w:color w:val="0000FF"/>
                <w:sz w:val="24"/>
                <w:szCs w:val="24"/>
                <w:lang w:val="vi-VN"/>
              </w:rPr>
              <w:t>Chứng</w:t>
            </w:r>
            <w:r w:rsidRPr="00270F9E">
              <w:rPr>
                <w:rFonts w:ascii="Times New Roman" w:hAnsi="Times New Roman"/>
                <w:sz w:val="24"/>
                <w:szCs w:val="24"/>
                <w:lang w:val="vi-VN"/>
              </w:rPr>
              <w:t xml:space="preserve"> khoán;</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i/>
                <w:iCs/>
                <w:sz w:val="24"/>
                <w:szCs w:val="24"/>
                <w:lang w:val="vi-VN"/>
              </w:rPr>
              <w:t>Thời hạn hoạt động</w:t>
            </w:r>
            <w:r w:rsidRPr="00270F9E">
              <w:rPr>
                <w:rFonts w:ascii="Times New Roman" w:hAnsi="Times New Roman"/>
                <w:sz w:val="24"/>
                <w:szCs w:val="24"/>
                <w:lang w:val="vi-VN"/>
              </w:rPr>
              <w:t xml:space="preserve"> là thời gian hoạt động của Công ty được quy định tại Điều 2 Điều lệ này và thời gian gia hạn (nếu có) được Đại hội đồng cổ đông của Công ty thông qua;</w:t>
            </w:r>
          </w:p>
          <w:p w:rsidR="009D53B4" w:rsidRPr="00270F9E" w:rsidRDefault="009D53B4" w:rsidP="009D53B4">
            <w:pPr>
              <w:pStyle w:val="ListParagraph"/>
              <w:numPr>
                <w:ilvl w:val="1"/>
                <w:numId w:val="5"/>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i/>
                <w:iCs/>
                <w:color w:val="0000FF"/>
                <w:sz w:val="24"/>
                <w:szCs w:val="24"/>
                <w:lang w:val="vi-VN"/>
              </w:rPr>
              <w:t>Sở giao dịch chứng khoán</w:t>
            </w:r>
            <w:r w:rsidRPr="00270F9E">
              <w:rPr>
                <w:rFonts w:ascii="Times New Roman" w:hAnsi="Times New Roman"/>
                <w:color w:val="0000FF"/>
                <w:sz w:val="24"/>
                <w:szCs w:val="24"/>
                <w:lang w:val="vi-VN"/>
              </w:rPr>
              <w:t xml:space="preserve"> là Sở giao dịch chứng khoán </w:t>
            </w:r>
            <w:r w:rsidRPr="00270F9E">
              <w:rPr>
                <w:rFonts w:ascii="Times New Roman" w:hAnsi="Times New Roman"/>
                <w:sz w:val="24"/>
                <w:szCs w:val="24"/>
                <w:lang w:val="vi-VN"/>
              </w:rPr>
              <w:t xml:space="preserve">Việt Nam và </w:t>
            </w:r>
            <w:r w:rsidRPr="00270F9E">
              <w:rPr>
                <w:rFonts w:ascii="Times New Roman" w:hAnsi="Times New Roman"/>
                <w:color w:val="0000FF"/>
                <w:sz w:val="24"/>
                <w:szCs w:val="24"/>
                <w:lang w:val="vi-VN"/>
              </w:rPr>
              <w:t>các</w:t>
            </w:r>
            <w:r w:rsidRPr="00270F9E">
              <w:rPr>
                <w:rFonts w:ascii="Times New Roman" w:hAnsi="Times New Roman"/>
                <w:sz w:val="24"/>
                <w:szCs w:val="24"/>
                <w:lang w:val="vi-VN"/>
              </w:rPr>
              <w:t xml:space="preserve"> công ty</w:t>
            </w:r>
            <w:r w:rsidRPr="00270F9E">
              <w:rPr>
                <w:rFonts w:ascii="Times New Roman" w:hAnsi="Times New Roman"/>
                <w:color w:val="0000FF"/>
                <w:sz w:val="24"/>
                <w:szCs w:val="24"/>
                <w:lang w:val="vi-VN"/>
              </w:rPr>
              <w:t xml:space="preserve"> con.</w:t>
            </w:r>
          </w:p>
        </w:tc>
        <w:tc>
          <w:tcPr>
            <w:tcW w:w="2233" w:type="dxa"/>
          </w:tcPr>
          <w:p w:rsidR="009D53B4" w:rsidRPr="00270F9E" w:rsidRDefault="009D53B4" w:rsidP="009D53B4">
            <w:pPr>
              <w:pStyle w:val="CommentText"/>
              <w:spacing w:before="60" w:after="60" w:line="240" w:lineRule="auto"/>
              <w:rPr>
                <w:color w:val="000000"/>
                <w:sz w:val="24"/>
                <w:szCs w:val="24"/>
              </w:rPr>
            </w:pPr>
            <w:r w:rsidRPr="00270F9E">
              <w:rPr>
                <w:color w:val="000000"/>
                <w:sz w:val="24"/>
                <w:szCs w:val="24"/>
                <w:lang w:val="vi-VN"/>
              </w:rPr>
              <w:lastRenderedPageBreak/>
              <w:t>Theo Điều 4 L</w:t>
            </w:r>
            <w:r w:rsidRPr="00270F9E">
              <w:rPr>
                <w:color w:val="000000"/>
                <w:sz w:val="24"/>
                <w:szCs w:val="24"/>
              </w:rPr>
              <w:t xml:space="preserve">uật </w:t>
            </w:r>
            <w:r w:rsidRPr="00270F9E">
              <w:rPr>
                <w:color w:val="000000"/>
                <w:sz w:val="24"/>
                <w:szCs w:val="24"/>
                <w:lang w:val="vi-VN"/>
              </w:rPr>
              <w:t>DN 2020</w:t>
            </w:r>
            <w:r w:rsidRPr="00270F9E">
              <w:rPr>
                <w:color w:val="000000"/>
                <w:sz w:val="24"/>
                <w:szCs w:val="24"/>
              </w:rPr>
              <w:t>, Luật CK 2019</w:t>
            </w:r>
          </w:p>
          <w:p w:rsidR="009D53B4" w:rsidRPr="00270F9E" w:rsidRDefault="009D53B4" w:rsidP="009D53B4">
            <w:pPr>
              <w:spacing w:before="60" w:after="60"/>
              <w:jc w:val="both"/>
              <w:rPr>
                <w:rFonts w:cs="Times New Roman"/>
                <w:szCs w:val="24"/>
                <w:lang w:val="vi-VN"/>
              </w:rPr>
            </w:pPr>
            <w:r w:rsidRPr="00270F9E">
              <w:rPr>
                <w:rFonts w:cs="Times New Roman"/>
                <w:color w:val="000000"/>
                <w:szCs w:val="24"/>
                <w:lang w:val="sv-SE"/>
              </w:rPr>
              <w:t xml:space="preserve">Điều 1 </w:t>
            </w:r>
            <w:r w:rsidRPr="00270F9E">
              <w:rPr>
                <w:rFonts w:cs="Times New Roman"/>
                <w:bCs/>
                <w:color w:val="000000"/>
                <w:kern w:val="32"/>
                <w:szCs w:val="24"/>
                <w:lang w:val="sv-SE"/>
              </w:rPr>
              <w:t>Điều lệ mẫu – Thông tư 116/2020-BTC</w:t>
            </w:r>
          </w:p>
        </w:tc>
      </w:tr>
      <w:tr w:rsidR="009D53B4" w:rsidRPr="00270F9E" w:rsidTr="001D001F">
        <w:tc>
          <w:tcPr>
            <w:tcW w:w="553" w:type="dxa"/>
            <w:vAlign w:val="center"/>
          </w:tcPr>
          <w:p w:rsidR="003A3DD6" w:rsidRPr="00270F9E" w:rsidRDefault="003A3DD6" w:rsidP="001D001F">
            <w:pPr>
              <w:jc w:val="center"/>
              <w:rPr>
                <w:szCs w:val="24"/>
              </w:rPr>
            </w:pPr>
            <w:r w:rsidRPr="00270F9E">
              <w:rPr>
                <w:szCs w:val="24"/>
              </w:rPr>
              <w:lastRenderedPageBreak/>
              <w:t>3.</w:t>
            </w:r>
          </w:p>
        </w:tc>
        <w:tc>
          <w:tcPr>
            <w:tcW w:w="5543"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bCs/>
                <w:sz w:val="24"/>
                <w:szCs w:val="24"/>
              </w:rPr>
              <w:t xml:space="preserve">Điều 10. </w:t>
            </w:r>
            <w:r w:rsidRPr="00270F9E">
              <w:rPr>
                <w:rFonts w:cs="Times New Roman"/>
                <w:sz w:val="24"/>
                <w:szCs w:val="24"/>
              </w:rPr>
              <w:t xml:space="preserve"> </w:t>
            </w:r>
            <w:r w:rsidRPr="00270F9E">
              <w:rPr>
                <w:rFonts w:cs="Times New Roman"/>
                <w:bCs/>
                <w:sz w:val="24"/>
                <w:szCs w:val="24"/>
              </w:rPr>
              <w:t>Cơ cấu tổ chức, quản trị và kiểm soát</w:t>
            </w:r>
          </w:p>
        </w:tc>
        <w:tc>
          <w:tcPr>
            <w:tcW w:w="5989" w:type="dxa"/>
          </w:tcPr>
          <w:p w:rsidR="009D53B4" w:rsidRPr="00270F9E" w:rsidRDefault="009D53B4" w:rsidP="009D53B4">
            <w:pPr>
              <w:spacing w:before="60" w:after="60"/>
              <w:jc w:val="both"/>
              <w:rPr>
                <w:rFonts w:cs="Times New Roman"/>
                <w:b/>
                <w:bCs/>
                <w:szCs w:val="24"/>
              </w:rPr>
            </w:pPr>
            <w:r w:rsidRPr="00270F9E">
              <w:rPr>
                <w:rFonts w:cs="Times New Roman"/>
                <w:b/>
                <w:bCs/>
                <w:szCs w:val="24"/>
              </w:rPr>
              <w:t xml:space="preserve">Điều 10. </w:t>
            </w:r>
            <w:r w:rsidRPr="00270F9E">
              <w:rPr>
                <w:rFonts w:cs="Times New Roman"/>
                <w:szCs w:val="24"/>
              </w:rPr>
              <w:t xml:space="preserve"> </w:t>
            </w:r>
            <w:r w:rsidRPr="00270F9E">
              <w:rPr>
                <w:rFonts w:cs="Times New Roman"/>
                <w:b/>
                <w:bCs/>
                <w:szCs w:val="24"/>
              </w:rPr>
              <w:t>Cơ cấu tổ chức, quản trị và kiểm soát</w:t>
            </w:r>
          </w:p>
        </w:tc>
        <w:tc>
          <w:tcPr>
            <w:tcW w:w="2233" w:type="dxa"/>
          </w:tcPr>
          <w:p w:rsidR="009D53B4" w:rsidRPr="00270F9E" w:rsidRDefault="009D53B4" w:rsidP="009D53B4">
            <w:pPr>
              <w:spacing w:before="60" w:after="60"/>
              <w:jc w:val="both"/>
              <w:rPr>
                <w:rFonts w:cs="Times New Roman"/>
                <w:bCs/>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4.</w:t>
            </w:r>
          </w:p>
        </w:tc>
        <w:tc>
          <w:tcPr>
            <w:tcW w:w="5543" w:type="dxa"/>
          </w:tcPr>
          <w:p w:rsidR="009D53B4" w:rsidRPr="00270F9E" w:rsidRDefault="009D53B4" w:rsidP="009D53B4">
            <w:pPr>
              <w:spacing w:before="60" w:after="60"/>
              <w:jc w:val="both"/>
              <w:rPr>
                <w:rFonts w:cs="Times New Roman"/>
                <w:color w:val="0000FF"/>
                <w:szCs w:val="24"/>
              </w:rPr>
            </w:pPr>
            <w:r w:rsidRPr="00270F9E">
              <w:rPr>
                <w:rFonts w:cs="Times New Roman"/>
                <w:color w:val="0000FF"/>
                <w:szCs w:val="24"/>
                <w:lang w:val="vi-VN"/>
              </w:rPr>
              <w:t>Cơ cấu tổ chức quản lý, quản trị của Công ty bao gồm:</w:t>
            </w:r>
          </w:p>
          <w:p w:rsidR="009D53B4" w:rsidRPr="00270F9E" w:rsidRDefault="009D53B4" w:rsidP="009D53B4">
            <w:pPr>
              <w:spacing w:before="60" w:after="60"/>
              <w:jc w:val="both"/>
              <w:rPr>
                <w:rFonts w:cs="Times New Roman"/>
                <w:color w:val="000000" w:themeColor="text1"/>
                <w:szCs w:val="24"/>
              </w:rPr>
            </w:pPr>
            <w:r w:rsidRPr="00270F9E">
              <w:rPr>
                <w:rFonts w:cs="Times New Roman"/>
                <w:color w:val="000000" w:themeColor="text1"/>
                <w:szCs w:val="24"/>
                <w:lang w:val="vi-VN"/>
              </w:rPr>
              <w:t>1. Đại hội đồng cổ đông</w:t>
            </w:r>
            <w:r w:rsidRPr="00270F9E">
              <w:rPr>
                <w:rFonts w:eastAsia="Times New Roman" w:cs="Times New Roman"/>
                <w:color w:val="000000" w:themeColor="text1"/>
                <w:szCs w:val="24"/>
                <w:lang w:val="vi-VN"/>
              </w:rPr>
              <w:t>;</w:t>
            </w:r>
          </w:p>
          <w:p w:rsidR="009D53B4" w:rsidRPr="00270F9E" w:rsidRDefault="009D53B4" w:rsidP="009D53B4">
            <w:pPr>
              <w:spacing w:before="60" w:after="60"/>
              <w:jc w:val="both"/>
              <w:rPr>
                <w:rFonts w:cs="Times New Roman"/>
                <w:color w:val="000000" w:themeColor="text1"/>
                <w:szCs w:val="24"/>
                <w:lang w:val="vi-VN"/>
              </w:rPr>
            </w:pPr>
            <w:r w:rsidRPr="00270F9E">
              <w:rPr>
                <w:rFonts w:cs="Times New Roman"/>
                <w:color w:val="000000" w:themeColor="text1"/>
                <w:szCs w:val="24"/>
              </w:rPr>
              <w:t>2</w:t>
            </w:r>
            <w:r w:rsidRPr="00270F9E">
              <w:rPr>
                <w:rFonts w:cs="Times New Roman"/>
                <w:color w:val="000000" w:themeColor="text1"/>
                <w:szCs w:val="24"/>
                <w:lang w:val="vi-VN"/>
              </w:rPr>
              <w:t>. Hội đồng quản trị</w:t>
            </w:r>
            <w:r w:rsidRPr="00270F9E">
              <w:rPr>
                <w:rFonts w:eastAsia="Times New Roman" w:cs="Times New Roman"/>
                <w:color w:val="000000" w:themeColor="text1"/>
                <w:szCs w:val="24"/>
                <w:lang w:val="vi-VN"/>
              </w:rPr>
              <w:t>;</w:t>
            </w:r>
          </w:p>
          <w:p w:rsidR="009D53B4" w:rsidRPr="00270F9E" w:rsidRDefault="009D53B4" w:rsidP="009D53B4">
            <w:pPr>
              <w:spacing w:before="60" w:after="60"/>
              <w:jc w:val="both"/>
              <w:rPr>
                <w:rFonts w:cs="Times New Roman"/>
                <w:color w:val="0000FF"/>
                <w:szCs w:val="24"/>
                <w:lang w:val="en-US"/>
              </w:rPr>
            </w:pPr>
            <w:r w:rsidRPr="00270F9E">
              <w:rPr>
                <w:rFonts w:cs="Times New Roman"/>
                <w:color w:val="0000FF"/>
                <w:szCs w:val="24"/>
                <w:lang w:val="en-US"/>
              </w:rPr>
              <w:t xml:space="preserve">3. </w:t>
            </w:r>
            <w:r w:rsidRPr="00270F9E">
              <w:rPr>
                <w:rFonts w:eastAsia="Times New Roman" w:cs="Times New Roman"/>
                <w:color w:val="0000FF"/>
                <w:szCs w:val="24"/>
                <w:lang w:val="vi-VN"/>
              </w:rPr>
              <w:t>Ban</w:t>
            </w:r>
            <w:r w:rsidRPr="00270F9E">
              <w:rPr>
                <w:rFonts w:cs="Times New Roman"/>
                <w:color w:val="0000FF"/>
                <w:szCs w:val="24"/>
                <w:lang w:val="vi-VN"/>
              </w:rPr>
              <w:t xml:space="preserve"> kiểm toán </w:t>
            </w:r>
            <w:r w:rsidRPr="00270F9E">
              <w:rPr>
                <w:rFonts w:eastAsia="Times New Roman" w:cs="Times New Roman"/>
                <w:color w:val="0000FF"/>
                <w:szCs w:val="24"/>
                <w:lang w:val="vi-VN"/>
              </w:rPr>
              <w:t xml:space="preserve">nội bộ </w:t>
            </w:r>
            <w:r w:rsidRPr="00270F9E">
              <w:rPr>
                <w:rFonts w:cs="Times New Roman"/>
                <w:color w:val="0000FF"/>
                <w:szCs w:val="24"/>
                <w:lang w:val="vi-VN"/>
              </w:rPr>
              <w:t>trực thuộc Hội đồng quản trị</w:t>
            </w:r>
            <w:r w:rsidRPr="00270F9E">
              <w:rPr>
                <w:rFonts w:eastAsia="Times New Roman" w:cs="Times New Roman"/>
                <w:color w:val="0000FF"/>
                <w:szCs w:val="24"/>
                <w:lang w:val="vi-VN"/>
              </w:rPr>
              <w:t>;</w:t>
            </w:r>
          </w:p>
          <w:p w:rsidR="009D53B4" w:rsidRPr="00270F9E" w:rsidRDefault="009D53B4" w:rsidP="009D53B4">
            <w:pPr>
              <w:spacing w:before="60" w:after="60"/>
              <w:jc w:val="both"/>
              <w:rPr>
                <w:rFonts w:cs="Times New Roman"/>
                <w:szCs w:val="24"/>
              </w:rPr>
            </w:pPr>
            <w:r w:rsidRPr="00270F9E">
              <w:rPr>
                <w:rFonts w:cs="Times New Roman"/>
                <w:color w:val="000000" w:themeColor="text1"/>
                <w:szCs w:val="24"/>
                <w:lang w:val="vi-VN"/>
              </w:rPr>
              <w:t>4. Tổng giám đốc.</w:t>
            </w:r>
          </w:p>
        </w:tc>
        <w:tc>
          <w:tcPr>
            <w:tcW w:w="5989" w:type="dxa"/>
          </w:tcPr>
          <w:p w:rsidR="009D53B4" w:rsidRPr="00270F9E" w:rsidRDefault="009D53B4" w:rsidP="009D53B4">
            <w:pPr>
              <w:spacing w:before="60" w:after="60"/>
              <w:jc w:val="both"/>
              <w:rPr>
                <w:rFonts w:cs="Times New Roman"/>
                <w:color w:val="0000FF"/>
                <w:szCs w:val="24"/>
              </w:rPr>
            </w:pPr>
            <w:r w:rsidRPr="00270F9E">
              <w:rPr>
                <w:rFonts w:cs="Times New Roman"/>
                <w:color w:val="0000FF"/>
                <w:szCs w:val="24"/>
                <w:lang w:val="vi-VN"/>
              </w:rPr>
              <w:t>Cơ cấu tổ chức quản lý, quản trị và kiểm soát của Công ty bao gồm:</w:t>
            </w:r>
          </w:p>
          <w:p w:rsidR="009D53B4" w:rsidRPr="00270F9E" w:rsidRDefault="009D53B4" w:rsidP="009D53B4">
            <w:pPr>
              <w:spacing w:before="60" w:after="60"/>
              <w:jc w:val="both"/>
              <w:rPr>
                <w:rFonts w:cs="Times New Roman"/>
                <w:color w:val="000000" w:themeColor="text1"/>
                <w:szCs w:val="24"/>
                <w:lang w:val="vi-VN"/>
              </w:rPr>
            </w:pPr>
            <w:r w:rsidRPr="00270F9E">
              <w:rPr>
                <w:rFonts w:cs="Times New Roman"/>
                <w:color w:val="000000" w:themeColor="text1"/>
                <w:szCs w:val="24"/>
                <w:lang w:val="vi-VN"/>
              </w:rPr>
              <w:t>1. Đại hội đồng cổ đông.</w:t>
            </w:r>
          </w:p>
          <w:p w:rsidR="009D53B4" w:rsidRPr="00270F9E" w:rsidRDefault="009D53B4" w:rsidP="009D53B4">
            <w:pPr>
              <w:spacing w:before="60" w:after="60"/>
              <w:jc w:val="both"/>
              <w:rPr>
                <w:rFonts w:cs="Times New Roman"/>
                <w:color w:val="000000" w:themeColor="text1"/>
                <w:szCs w:val="24"/>
                <w:lang w:val="vi-VN"/>
              </w:rPr>
            </w:pPr>
            <w:r w:rsidRPr="00270F9E">
              <w:rPr>
                <w:rFonts w:cs="Times New Roman"/>
                <w:color w:val="000000" w:themeColor="text1"/>
                <w:szCs w:val="24"/>
                <w:lang w:val="vi-VN"/>
              </w:rPr>
              <w:t>2. Hội đồng quản trị.</w:t>
            </w:r>
          </w:p>
          <w:p w:rsidR="009D53B4" w:rsidRPr="00270F9E" w:rsidRDefault="009D53B4" w:rsidP="009D53B4">
            <w:pPr>
              <w:spacing w:before="60" w:after="60"/>
              <w:jc w:val="both"/>
              <w:rPr>
                <w:rFonts w:cs="Times New Roman"/>
                <w:color w:val="0000FF"/>
                <w:szCs w:val="24"/>
                <w:u w:val="single"/>
                <w:lang w:val="en-US"/>
              </w:rPr>
            </w:pPr>
            <w:r w:rsidRPr="00270F9E">
              <w:rPr>
                <w:rFonts w:cs="Times New Roman"/>
                <w:color w:val="0000FF"/>
                <w:szCs w:val="24"/>
                <w:u w:val="single"/>
                <w:lang w:val="en-US"/>
              </w:rPr>
              <w:t xml:space="preserve">3. </w:t>
            </w:r>
            <w:r w:rsidRPr="00270F9E">
              <w:rPr>
                <w:rFonts w:cs="Times New Roman"/>
                <w:color w:val="0000FF"/>
                <w:szCs w:val="24"/>
                <w:u w:val="single"/>
                <w:lang w:val="vi-VN"/>
              </w:rPr>
              <w:t>Ủy ban kiểm toán trực thuộc Hội đồng quản trị.</w:t>
            </w:r>
          </w:p>
          <w:p w:rsidR="009D53B4" w:rsidRPr="00270F9E" w:rsidRDefault="009D53B4" w:rsidP="009D53B4">
            <w:pPr>
              <w:spacing w:before="60" w:after="60"/>
              <w:jc w:val="both"/>
              <w:rPr>
                <w:rFonts w:cs="Times New Roman"/>
                <w:szCs w:val="24"/>
              </w:rPr>
            </w:pPr>
            <w:r w:rsidRPr="00270F9E">
              <w:rPr>
                <w:rFonts w:cs="Times New Roman"/>
                <w:color w:val="000000" w:themeColor="text1"/>
                <w:szCs w:val="24"/>
                <w:lang w:val="vi-VN"/>
              </w:rPr>
              <w:t>4. Tổng giám đốc.</w:t>
            </w:r>
          </w:p>
        </w:tc>
        <w:tc>
          <w:tcPr>
            <w:tcW w:w="2233" w:type="dxa"/>
          </w:tcPr>
          <w:p w:rsidR="009D53B4" w:rsidRPr="00270F9E" w:rsidRDefault="009D53B4" w:rsidP="009D53B4">
            <w:pPr>
              <w:spacing w:before="60" w:after="60"/>
              <w:jc w:val="both"/>
              <w:rPr>
                <w:rFonts w:cs="Times New Roman"/>
                <w:szCs w:val="24"/>
              </w:rPr>
            </w:pPr>
            <w:r w:rsidRPr="00270F9E">
              <w:rPr>
                <w:rFonts w:cs="Times New Roman"/>
                <w:szCs w:val="24"/>
              </w:rPr>
              <w:t>Phù hợp với Luật Doanh nghiệp 2020</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5.</w:t>
            </w:r>
          </w:p>
        </w:tc>
        <w:tc>
          <w:tcPr>
            <w:tcW w:w="5543" w:type="dxa"/>
          </w:tcPr>
          <w:p w:rsidR="009D53B4" w:rsidRPr="00270F9E" w:rsidRDefault="009D53B4" w:rsidP="009D53B4">
            <w:pPr>
              <w:pStyle w:val="NormalWeb"/>
              <w:tabs>
                <w:tab w:val="left" w:pos="884"/>
              </w:tabs>
              <w:spacing w:before="60" w:beforeAutospacing="0" w:after="60" w:afterAutospacing="0"/>
              <w:jc w:val="both"/>
              <w:outlineLvl w:val="1"/>
            </w:pPr>
            <w:r w:rsidRPr="00270F9E">
              <w:rPr>
                <w:b/>
              </w:rPr>
              <w:t>Điều 1</w:t>
            </w:r>
            <w:r w:rsidRPr="00270F9E">
              <w:rPr>
                <w:b/>
                <w:lang w:val="vi-VN"/>
              </w:rPr>
              <w:t>2</w:t>
            </w:r>
            <w:r w:rsidRPr="00270F9E">
              <w:rPr>
                <w:b/>
              </w:rPr>
              <w:t>. Quyền của cổ đông</w:t>
            </w:r>
          </w:p>
        </w:tc>
        <w:tc>
          <w:tcPr>
            <w:tcW w:w="5989" w:type="dxa"/>
          </w:tcPr>
          <w:p w:rsidR="009D53B4" w:rsidRPr="00270F9E" w:rsidRDefault="009D53B4" w:rsidP="009D53B4">
            <w:pPr>
              <w:pStyle w:val="Heading2"/>
              <w:numPr>
                <w:ilvl w:val="0"/>
                <w:numId w:val="0"/>
              </w:numPr>
              <w:tabs>
                <w:tab w:val="left" w:pos="1026"/>
              </w:tabs>
              <w:spacing w:before="60" w:after="60" w:line="240" w:lineRule="auto"/>
              <w:outlineLvl w:val="1"/>
              <w:rPr>
                <w:rFonts w:cs="Times New Roman"/>
                <w:sz w:val="24"/>
                <w:szCs w:val="24"/>
              </w:rPr>
            </w:pPr>
            <w:r w:rsidRPr="00270F9E">
              <w:rPr>
                <w:rFonts w:cs="Times New Roman"/>
                <w:sz w:val="24"/>
                <w:szCs w:val="24"/>
              </w:rPr>
              <w:t>Điều 1</w:t>
            </w:r>
            <w:r w:rsidRPr="00270F9E">
              <w:rPr>
                <w:rFonts w:cs="Times New Roman"/>
                <w:sz w:val="24"/>
                <w:szCs w:val="24"/>
                <w:lang w:val="vi-VN"/>
              </w:rPr>
              <w:t>2</w:t>
            </w:r>
            <w:r w:rsidRPr="00270F9E">
              <w:rPr>
                <w:rFonts w:cs="Times New Roman"/>
                <w:sz w:val="24"/>
                <w:szCs w:val="24"/>
              </w:rPr>
              <w:t>. Quyền của cổ đông</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6.</w:t>
            </w:r>
          </w:p>
        </w:tc>
        <w:tc>
          <w:tcPr>
            <w:tcW w:w="5543" w:type="dxa"/>
          </w:tcPr>
          <w:p w:rsidR="009D53B4" w:rsidRPr="00270F9E" w:rsidRDefault="009D53B4" w:rsidP="009D53B4">
            <w:pPr>
              <w:spacing w:before="60" w:after="60"/>
              <w:jc w:val="both"/>
              <w:rPr>
                <w:rFonts w:cs="Times New Roman"/>
                <w:color w:val="0000FF"/>
                <w:szCs w:val="24"/>
                <w:lang w:eastAsia="en-AU"/>
              </w:rPr>
            </w:pPr>
            <w:r w:rsidRPr="00270F9E">
              <w:rPr>
                <w:rFonts w:cs="Times New Roman"/>
                <w:color w:val="0000FF"/>
                <w:szCs w:val="24"/>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Tại thời điểm thông qua Điều lệ này, tất cả các cổ đông của Công ty đều là cổ đông phổ thông.</w:t>
            </w:r>
          </w:p>
        </w:tc>
        <w:tc>
          <w:tcPr>
            <w:tcW w:w="5989" w:type="dxa"/>
          </w:tcPr>
          <w:p w:rsidR="009D53B4" w:rsidRPr="00270F9E" w:rsidRDefault="009D53B4" w:rsidP="009D53B4">
            <w:pPr>
              <w:pStyle w:val="Heading2"/>
              <w:numPr>
                <w:ilvl w:val="0"/>
                <w:numId w:val="0"/>
              </w:numPr>
              <w:tabs>
                <w:tab w:val="left" w:pos="1026"/>
              </w:tabs>
              <w:spacing w:before="60" w:after="60" w:line="240" w:lineRule="auto"/>
              <w:outlineLvl w:val="1"/>
              <w:rPr>
                <w:rFonts w:cs="Times New Roman"/>
                <w:sz w:val="24"/>
                <w:szCs w:val="24"/>
                <w:lang w:val="en-US"/>
              </w:rPr>
            </w:pPr>
            <w:r w:rsidRPr="00270F9E">
              <w:rPr>
                <w:rFonts w:cs="Times New Roman"/>
                <w:b w:val="0"/>
                <w:sz w:val="24"/>
                <w:szCs w:val="24"/>
                <w:lang w:val="vi-VN"/>
              </w:rPr>
              <w:t>Không quy định</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7.</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en-US"/>
              </w:rPr>
              <w:t xml:space="preserve">2. </w:t>
            </w:r>
            <w:r w:rsidRPr="00270F9E">
              <w:rPr>
                <w:rFonts w:cs="Times New Roman"/>
                <w:szCs w:val="24"/>
                <w:lang w:val="vi-VN"/>
              </w:rPr>
              <w:t>Cổ đông phổ thông có các quyền sau:</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 xml:space="preserve"> </w:t>
            </w:r>
            <w:r w:rsidRPr="00270F9E">
              <w:rPr>
                <w:rFonts w:ascii="Times New Roman" w:hAnsi="Times New Roman"/>
                <w:sz w:val="24"/>
                <w:szCs w:val="24"/>
                <w:lang w:val="vi-VN"/>
              </w:rPr>
              <w:t>Tham dự</w:t>
            </w:r>
            <w:r w:rsidRPr="00270F9E">
              <w:rPr>
                <w:rFonts w:ascii="Times New Roman" w:hAnsi="Times New Roman"/>
                <w:color w:val="0000FF"/>
                <w:sz w:val="24"/>
                <w:szCs w:val="24"/>
                <w:lang w:val="vi-VN"/>
              </w:rPr>
              <w:t xml:space="preserve"> và</w:t>
            </w:r>
            <w:r w:rsidRPr="00270F9E">
              <w:rPr>
                <w:rFonts w:ascii="Times New Roman" w:hAnsi="Times New Roman"/>
                <w:sz w:val="24"/>
                <w:szCs w:val="24"/>
                <w:lang w:val="vi-VN"/>
              </w:rPr>
              <w:t xml:space="preserve"> phát biểu trong </w:t>
            </w:r>
            <w:r w:rsidRPr="00270F9E">
              <w:rPr>
                <w:rFonts w:ascii="Times New Roman" w:hAnsi="Times New Roman"/>
                <w:color w:val="0000FF"/>
                <w:sz w:val="24"/>
                <w:szCs w:val="24"/>
                <w:lang w:val="vi-VN"/>
              </w:rPr>
              <w:t xml:space="preserve">các </w:t>
            </w:r>
            <w:r w:rsidRPr="00270F9E">
              <w:rPr>
                <w:rFonts w:ascii="Times New Roman" w:hAnsi="Times New Roman"/>
                <w:sz w:val="24"/>
                <w:szCs w:val="24"/>
                <w:lang w:val="vi-VN"/>
              </w:rPr>
              <w:t xml:space="preserve">cuộc họp Đại hội đồng cổ đông và thực hiện quyền biểu quyết trực tiếp </w:t>
            </w:r>
            <w:r w:rsidRPr="00270F9E">
              <w:rPr>
                <w:rFonts w:ascii="Times New Roman" w:hAnsi="Times New Roman"/>
                <w:color w:val="0000FF"/>
                <w:sz w:val="24"/>
                <w:szCs w:val="24"/>
                <w:lang w:val="vi-VN"/>
              </w:rPr>
              <w:t xml:space="preserve">tại cuộc họp Đại hội đồng cổ đông </w:t>
            </w:r>
            <w:r w:rsidRPr="00270F9E">
              <w:rPr>
                <w:rFonts w:ascii="Times New Roman" w:hAnsi="Times New Roman"/>
                <w:sz w:val="24"/>
                <w:szCs w:val="24"/>
                <w:lang w:val="vi-VN"/>
              </w:rPr>
              <w:t xml:space="preserve">hoặc thông qua đại diện </w:t>
            </w:r>
            <w:r w:rsidRPr="00270F9E">
              <w:rPr>
                <w:rFonts w:ascii="Times New Roman" w:hAnsi="Times New Roman"/>
                <w:color w:val="0000FF"/>
                <w:sz w:val="24"/>
                <w:szCs w:val="24"/>
                <w:lang w:val="vi-VN"/>
              </w:rPr>
              <w:t>được</w:t>
            </w:r>
            <w:r w:rsidRPr="00270F9E">
              <w:rPr>
                <w:rFonts w:ascii="Times New Roman" w:hAnsi="Times New Roman"/>
                <w:sz w:val="24"/>
                <w:szCs w:val="24"/>
                <w:lang w:val="vi-VN"/>
              </w:rPr>
              <w:t xml:space="preserve"> ủy quyền hoặc thực hiện bỏ phiếu từ xa;</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Nhận cổ tức với mức theo quyết định của Đại hội đồng cổ đông;</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 xml:space="preserve">Tự do chuyển nhượng cổ phần </w:t>
            </w:r>
            <w:r w:rsidRPr="00270F9E">
              <w:rPr>
                <w:rFonts w:ascii="Times New Roman" w:hAnsi="Times New Roman"/>
                <w:color w:val="0000FF"/>
                <w:sz w:val="24"/>
                <w:szCs w:val="24"/>
                <w:lang w:val="vi-VN"/>
              </w:rPr>
              <w:t>đã được thanh toán đầy đủ theo quy định của Điều lệ này và</w:t>
            </w:r>
            <w:r w:rsidRPr="00270F9E">
              <w:rPr>
                <w:rFonts w:ascii="Times New Roman" w:hAnsi="Times New Roman"/>
                <w:sz w:val="24"/>
                <w:szCs w:val="24"/>
                <w:lang w:val="vi-VN"/>
              </w:rPr>
              <w:t xml:space="preserve"> pháp luật </w:t>
            </w:r>
            <w:r w:rsidRPr="00270F9E">
              <w:rPr>
                <w:rFonts w:ascii="Times New Roman" w:hAnsi="Times New Roman"/>
                <w:color w:val="0000FF"/>
                <w:sz w:val="24"/>
                <w:szCs w:val="24"/>
                <w:lang w:val="vi-VN"/>
              </w:rPr>
              <w:t>hiện hành</w:t>
            </w:r>
            <w:r w:rsidRPr="00270F9E">
              <w:rPr>
                <w:rFonts w:ascii="Times New Roman" w:hAnsi="Times New Roman"/>
                <w:sz w:val="24"/>
                <w:szCs w:val="24"/>
                <w:lang w:val="vi-VN"/>
              </w:rPr>
              <w:t>;</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Ưu tiên mua cổ phiếu mới chào bán tương ứng với tỷ lệ cổ phần phổ thông mà họ sở hữu;</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 xml:space="preserve">Xem xét, tra cứu và trích lục </w:t>
            </w:r>
            <w:r w:rsidRPr="00270F9E">
              <w:rPr>
                <w:rFonts w:ascii="Times New Roman" w:hAnsi="Times New Roman"/>
                <w:color w:val="0000FF"/>
                <w:sz w:val="24"/>
                <w:szCs w:val="24"/>
                <w:lang w:val="vi-VN"/>
              </w:rPr>
              <w:t xml:space="preserve">các </w:t>
            </w:r>
            <w:r w:rsidRPr="00270F9E">
              <w:rPr>
                <w:rFonts w:ascii="Times New Roman" w:hAnsi="Times New Roman"/>
                <w:sz w:val="24"/>
                <w:szCs w:val="24"/>
                <w:lang w:val="vi-VN"/>
              </w:rPr>
              <w:t xml:space="preserve">thông tin liên </w:t>
            </w:r>
            <w:r w:rsidRPr="00270F9E">
              <w:rPr>
                <w:rFonts w:ascii="Times New Roman" w:hAnsi="Times New Roman"/>
                <w:color w:val="0000FF"/>
                <w:sz w:val="24"/>
                <w:szCs w:val="24"/>
                <w:lang w:val="vi-VN"/>
              </w:rPr>
              <w:t>quan đến</w:t>
            </w:r>
            <w:r w:rsidRPr="00270F9E">
              <w:rPr>
                <w:rFonts w:ascii="Times New Roman" w:hAnsi="Times New Roman"/>
                <w:sz w:val="24"/>
                <w:szCs w:val="24"/>
                <w:lang w:val="vi-VN"/>
              </w:rPr>
              <w:t xml:space="preserve"> cổ đông </w:t>
            </w:r>
            <w:r w:rsidRPr="00270F9E">
              <w:rPr>
                <w:rFonts w:ascii="Times New Roman" w:hAnsi="Times New Roman"/>
                <w:color w:val="0000FF"/>
                <w:sz w:val="24"/>
                <w:szCs w:val="24"/>
                <w:lang w:val="vi-VN"/>
              </w:rPr>
              <w:t>và</w:t>
            </w:r>
            <w:r w:rsidRPr="00270F9E">
              <w:rPr>
                <w:rFonts w:ascii="Times New Roman" w:hAnsi="Times New Roman"/>
                <w:sz w:val="24"/>
                <w:szCs w:val="24"/>
                <w:lang w:val="vi-VN"/>
              </w:rPr>
              <w:t xml:space="preserve"> yêu cầu sửa đổi </w:t>
            </w:r>
            <w:r w:rsidRPr="00270F9E">
              <w:rPr>
                <w:rFonts w:ascii="Times New Roman" w:hAnsi="Times New Roman"/>
                <w:color w:val="0000FF"/>
                <w:sz w:val="24"/>
                <w:szCs w:val="24"/>
                <w:lang w:val="vi-VN"/>
              </w:rPr>
              <w:t xml:space="preserve">các </w:t>
            </w:r>
            <w:r w:rsidRPr="00270F9E">
              <w:rPr>
                <w:rFonts w:ascii="Times New Roman" w:hAnsi="Times New Roman"/>
                <w:sz w:val="24"/>
                <w:szCs w:val="24"/>
                <w:lang w:val="vi-VN"/>
              </w:rPr>
              <w:t>thông tin không chính xác;</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sz w:val="24"/>
                <w:szCs w:val="24"/>
                <w:lang w:val="vi-VN"/>
              </w:rPr>
              <w:t>Tiếp</w:t>
            </w:r>
            <w:r w:rsidRPr="00270F9E">
              <w:rPr>
                <w:rFonts w:ascii="Times New Roman" w:hAnsi="Times New Roman"/>
                <w:color w:val="0000FF"/>
                <w:sz w:val="24"/>
                <w:szCs w:val="24"/>
                <w:lang w:val="vi-VN"/>
              </w:rPr>
              <w:t xml:space="preserve"> cận thông tin về danh sách cổ đông có quyền dự họp Đại hội đồng cổ đông;</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 xml:space="preserve">Xem xét, tra cứu, trích lục hoặc sao chụp Điều lệ </w:t>
            </w:r>
            <w:r w:rsidRPr="00270F9E">
              <w:rPr>
                <w:rFonts w:ascii="Times New Roman" w:hAnsi="Times New Roman"/>
                <w:color w:val="0000FF"/>
                <w:sz w:val="24"/>
                <w:szCs w:val="24"/>
                <w:lang w:val="vi-VN"/>
              </w:rPr>
              <w:t>công ty</w:t>
            </w:r>
            <w:r w:rsidRPr="00270F9E">
              <w:rPr>
                <w:rFonts w:ascii="Times New Roman" w:hAnsi="Times New Roman"/>
                <w:sz w:val="24"/>
                <w:szCs w:val="24"/>
                <w:lang w:val="vi-VN"/>
              </w:rPr>
              <w:t xml:space="preserve">, biên bản họp Đại hội đồng cổ đông và </w:t>
            </w:r>
            <w:r w:rsidRPr="00270F9E">
              <w:rPr>
                <w:rFonts w:ascii="Times New Roman" w:hAnsi="Times New Roman"/>
                <w:color w:val="0000FF"/>
                <w:sz w:val="24"/>
                <w:szCs w:val="24"/>
                <w:lang w:val="vi-VN"/>
              </w:rPr>
              <w:t>nghị</w:t>
            </w:r>
            <w:r w:rsidRPr="00270F9E">
              <w:rPr>
                <w:rFonts w:ascii="Times New Roman" w:hAnsi="Times New Roman"/>
                <w:sz w:val="24"/>
                <w:szCs w:val="24"/>
                <w:lang w:val="vi-VN"/>
              </w:rPr>
              <w:t xml:space="preserve"> quyết Đại hội đồng cổ đông;</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h. Trường hợp</w:t>
            </w:r>
            <w:r w:rsidRPr="00270F9E">
              <w:rPr>
                <w:rFonts w:ascii="Times New Roman" w:hAnsi="Times New Roman"/>
                <w:sz w:val="24"/>
                <w:szCs w:val="24"/>
                <w:lang w:val="vi-VN"/>
              </w:rPr>
              <w:t xml:space="preserve"> Công ty giải thể hoặc phá sản, được nhận một phần tài sản còn lại tương ứng với tỷ lệ sở hữu cổ phần tại Công ty</w:t>
            </w:r>
            <w:r w:rsidRPr="00270F9E">
              <w:rPr>
                <w:rFonts w:ascii="Times New Roman" w:hAnsi="Times New Roman"/>
                <w:color w:val="0000FF"/>
                <w:sz w:val="24"/>
                <w:szCs w:val="24"/>
                <w:lang w:val="vi-VN"/>
              </w:rPr>
              <w:t xml:space="preserve"> sau khi Công ty đã thanh toán các khoản nợ (bao gồm cả nghĩa vụ nợ đối với nhà nước, thuế, phí) và thanh toán cho các cổ đông </w:t>
            </w:r>
            <w:r w:rsidRPr="00270F9E">
              <w:rPr>
                <w:rFonts w:ascii="Times New Roman" w:hAnsi="Times New Roman"/>
                <w:color w:val="0000FF"/>
                <w:sz w:val="24"/>
                <w:szCs w:val="24"/>
                <w:lang w:val="vi-VN"/>
              </w:rPr>
              <w:lastRenderedPageBreak/>
              <w:t>nắm giữ các loại cổ phần khác của Công ty theo quy định của pháp luật</w:t>
            </w:r>
            <w:r w:rsidRPr="00270F9E">
              <w:rPr>
                <w:rFonts w:ascii="Times New Roman" w:hAnsi="Times New Roman"/>
                <w:sz w:val="24"/>
                <w:szCs w:val="24"/>
                <w:lang w:val="vi-VN"/>
              </w:rPr>
              <w:t>;</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 xml:space="preserve">Yêu cầu Công ty mua lại cổ phần </w:t>
            </w:r>
            <w:r w:rsidRPr="00270F9E">
              <w:rPr>
                <w:rFonts w:ascii="Times New Roman" w:hAnsi="Times New Roman"/>
                <w:color w:val="0000FF"/>
                <w:sz w:val="24"/>
                <w:szCs w:val="24"/>
                <w:lang w:val="vi-VN"/>
              </w:rPr>
              <w:t xml:space="preserve">của họ </w:t>
            </w:r>
            <w:r w:rsidRPr="00270F9E">
              <w:rPr>
                <w:rFonts w:ascii="Times New Roman" w:hAnsi="Times New Roman"/>
                <w:sz w:val="24"/>
                <w:szCs w:val="24"/>
                <w:lang w:val="vi-VN"/>
              </w:rPr>
              <w:t xml:space="preserve">trong các trường hợp quy định tại Điều </w:t>
            </w:r>
            <w:r w:rsidRPr="00270F9E">
              <w:rPr>
                <w:rFonts w:ascii="Times New Roman" w:hAnsi="Times New Roman"/>
                <w:color w:val="0000FF"/>
                <w:sz w:val="24"/>
                <w:szCs w:val="24"/>
                <w:lang w:val="vi-VN"/>
              </w:rPr>
              <w:t>129</w:t>
            </w:r>
            <w:r w:rsidRPr="00270F9E">
              <w:rPr>
                <w:rFonts w:ascii="Times New Roman" w:hAnsi="Times New Roman"/>
                <w:sz w:val="24"/>
                <w:szCs w:val="24"/>
                <w:lang w:val="vi-VN"/>
              </w:rPr>
              <w:t xml:space="preserve"> Luật </w:t>
            </w:r>
            <w:r w:rsidRPr="00270F9E">
              <w:rPr>
                <w:rFonts w:ascii="Times New Roman" w:hAnsi="Times New Roman"/>
                <w:color w:val="0000FF"/>
                <w:sz w:val="24"/>
                <w:szCs w:val="24"/>
                <w:lang w:val="vi-VN"/>
              </w:rPr>
              <w:t>doanh</w:t>
            </w:r>
            <w:r w:rsidRPr="00270F9E">
              <w:rPr>
                <w:rFonts w:ascii="Times New Roman" w:hAnsi="Times New Roman"/>
                <w:sz w:val="24"/>
                <w:szCs w:val="24"/>
                <w:lang w:val="vi-VN"/>
              </w:rPr>
              <w:t xml:space="preserve"> nghiệp;</w:t>
            </w:r>
          </w:p>
          <w:p w:rsidR="009D53B4" w:rsidRPr="00270F9E" w:rsidRDefault="009D53B4" w:rsidP="009D53B4">
            <w:pPr>
              <w:pStyle w:val="ListParagraph"/>
              <w:numPr>
                <w:ilvl w:val="1"/>
                <w:numId w:val="12"/>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sz w:val="24"/>
                <w:szCs w:val="24"/>
                <w:lang w:val="vi-VN"/>
              </w:rPr>
              <w:t>Các quyền khác theo quy định của pháp luật và Điều lệ này.</w:t>
            </w:r>
          </w:p>
        </w:tc>
        <w:tc>
          <w:tcPr>
            <w:tcW w:w="5989" w:type="dxa"/>
          </w:tcPr>
          <w:p w:rsidR="009D53B4" w:rsidRPr="00270F9E" w:rsidRDefault="009D53B4" w:rsidP="009D53B4">
            <w:pPr>
              <w:spacing w:before="60" w:after="60"/>
              <w:jc w:val="both"/>
              <w:rPr>
                <w:rFonts w:cs="Times New Roman"/>
                <w:szCs w:val="24"/>
              </w:rPr>
            </w:pPr>
            <w:r w:rsidRPr="00270F9E">
              <w:rPr>
                <w:rFonts w:cs="Times New Roman"/>
                <w:szCs w:val="24"/>
                <w:lang w:val="en-US"/>
              </w:rPr>
              <w:lastRenderedPageBreak/>
              <w:t xml:space="preserve">1. </w:t>
            </w:r>
            <w:r w:rsidRPr="00270F9E">
              <w:rPr>
                <w:rFonts w:cs="Times New Roman"/>
                <w:szCs w:val="24"/>
                <w:lang w:val="vi-VN"/>
              </w:rPr>
              <w:t>Cổ đông phổ thông có các quyền sau:</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sz w:val="24"/>
                <w:szCs w:val="24"/>
                <w:u w:val="single"/>
                <w:lang w:val="vi-VN"/>
              </w:rPr>
              <w:t>Tham dự</w:t>
            </w:r>
            <w:r w:rsidRPr="00270F9E">
              <w:rPr>
                <w:rFonts w:ascii="Times New Roman" w:hAnsi="Times New Roman"/>
                <w:color w:val="0000FF"/>
                <w:sz w:val="24"/>
                <w:szCs w:val="24"/>
                <w:u w:val="single"/>
                <w:lang w:val="vi-VN"/>
              </w:rPr>
              <w:t>,</w:t>
            </w:r>
            <w:r w:rsidRPr="00270F9E">
              <w:rPr>
                <w:rFonts w:ascii="Times New Roman" w:hAnsi="Times New Roman"/>
                <w:sz w:val="24"/>
                <w:szCs w:val="24"/>
                <w:u w:val="single"/>
                <w:lang w:val="vi-VN"/>
              </w:rPr>
              <w:t xml:space="preserve"> phát biểu trong cuộc họp Đại hội đồng cổ đông và thực hiện quyền biểu quyết trực tiếp hoặc thông qua </w:t>
            </w:r>
            <w:r w:rsidRPr="00270F9E">
              <w:rPr>
                <w:rFonts w:ascii="Times New Roman" w:hAnsi="Times New Roman"/>
                <w:color w:val="0000FF"/>
                <w:sz w:val="24"/>
                <w:szCs w:val="24"/>
                <w:u w:val="single"/>
                <w:lang w:val="vi-VN"/>
              </w:rPr>
              <w:t xml:space="preserve">người </w:t>
            </w:r>
            <w:r w:rsidRPr="00270F9E">
              <w:rPr>
                <w:rFonts w:ascii="Times New Roman" w:hAnsi="Times New Roman"/>
                <w:sz w:val="24"/>
                <w:szCs w:val="24"/>
                <w:u w:val="single"/>
                <w:lang w:val="vi-VN"/>
              </w:rPr>
              <w:t xml:space="preserve">đại diện </w:t>
            </w:r>
            <w:r w:rsidRPr="00270F9E">
              <w:rPr>
                <w:rFonts w:ascii="Times New Roman" w:hAnsi="Times New Roman"/>
                <w:color w:val="0000FF"/>
                <w:sz w:val="24"/>
                <w:szCs w:val="24"/>
                <w:u w:val="single"/>
                <w:lang w:val="vi-VN"/>
              </w:rPr>
              <w:t>theo</w:t>
            </w:r>
            <w:r w:rsidRPr="00270F9E">
              <w:rPr>
                <w:rFonts w:ascii="Times New Roman" w:hAnsi="Times New Roman"/>
                <w:sz w:val="24"/>
                <w:szCs w:val="24"/>
                <w:u w:val="single"/>
                <w:lang w:val="vi-VN"/>
              </w:rPr>
              <w:t xml:space="preserve"> ủy quyền hoặc thực hiện bỏ phiếu từ xa</w:t>
            </w:r>
            <w:r w:rsidRPr="00270F9E">
              <w:rPr>
                <w:rFonts w:ascii="Times New Roman" w:hAnsi="Times New Roman"/>
                <w:color w:val="0000FF"/>
                <w:sz w:val="24"/>
                <w:szCs w:val="24"/>
                <w:u w:val="single"/>
                <w:lang w:val="vi-VN"/>
              </w:rPr>
              <w:t>. Mỗi cổ phần phổ thông có một phiếu biểu quyết</w:t>
            </w:r>
            <w:r w:rsidRPr="00270F9E">
              <w:rPr>
                <w:rFonts w:ascii="Times New Roman" w:hAnsi="Times New Roman"/>
                <w:sz w:val="24"/>
                <w:szCs w:val="24"/>
                <w:u w:val="single"/>
                <w:lang w:val="vi-VN"/>
              </w:rPr>
              <w:t>;</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sz w:val="24"/>
                <w:szCs w:val="24"/>
                <w:u w:val="single"/>
                <w:lang w:val="vi-VN"/>
              </w:rPr>
              <w:t>Nhận cổ tức với mức theo quyết định của Đại hội đồng cổ đông;</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Ưu tiên mua cổ phần mới tương ứng với tỷ lệ sở hữu cổ phần phổ thông của từng cổ đông trong Công ty;</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sz w:val="24"/>
                <w:szCs w:val="24"/>
                <w:u w:val="single"/>
                <w:lang w:val="vi-VN"/>
              </w:rPr>
              <w:t xml:space="preserve">Tự do chuyển nhượng cổ phần </w:t>
            </w:r>
            <w:r w:rsidRPr="00270F9E">
              <w:rPr>
                <w:rFonts w:ascii="Times New Roman" w:hAnsi="Times New Roman"/>
                <w:color w:val="0000FF"/>
                <w:sz w:val="24"/>
                <w:szCs w:val="24"/>
                <w:u w:val="single"/>
                <w:lang w:val="vi-VN"/>
              </w:rPr>
              <w:t>của mình cho người khác, trừ trường hợp quy định tại khoản 3 Điều 120, khoản 1 Điều 127 Luật Doanh nghiệp và quy định khác của</w:t>
            </w:r>
            <w:r w:rsidRPr="00270F9E">
              <w:rPr>
                <w:rFonts w:ascii="Times New Roman" w:hAnsi="Times New Roman"/>
                <w:sz w:val="24"/>
                <w:szCs w:val="24"/>
                <w:u w:val="single"/>
                <w:lang w:val="vi-VN"/>
              </w:rPr>
              <w:t xml:space="preserve"> pháp luật </w:t>
            </w:r>
            <w:r w:rsidRPr="00270F9E">
              <w:rPr>
                <w:rFonts w:ascii="Times New Roman" w:hAnsi="Times New Roman"/>
                <w:color w:val="0000FF"/>
                <w:sz w:val="24"/>
                <w:szCs w:val="24"/>
                <w:u w:val="single"/>
                <w:lang w:val="vi-VN"/>
              </w:rPr>
              <w:t>có liên quan</w:t>
            </w:r>
            <w:r w:rsidRPr="00270F9E">
              <w:rPr>
                <w:rFonts w:ascii="Times New Roman" w:hAnsi="Times New Roman"/>
                <w:sz w:val="24"/>
                <w:szCs w:val="24"/>
                <w:u w:val="single"/>
                <w:lang w:val="vi-VN"/>
              </w:rPr>
              <w:t>;</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sz w:val="24"/>
                <w:szCs w:val="24"/>
                <w:u w:val="single"/>
                <w:lang w:val="vi-VN"/>
              </w:rPr>
              <w:t xml:space="preserve">Xem xét, tra cứu và trích lục thông tin </w:t>
            </w:r>
            <w:r w:rsidRPr="00270F9E">
              <w:rPr>
                <w:rFonts w:ascii="Times New Roman" w:hAnsi="Times New Roman"/>
                <w:color w:val="0000FF"/>
                <w:sz w:val="24"/>
                <w:szCs w:val="24"/>
                <w:u w:val="single"/>
                <w:lang w:val="vi-VN"/>
              </w:rPr>
              <w:t xml:space="preserve">về tên và địa chỉ </w:t>
            </w:r>
            <w:r w:rsidRPr="00270F9E">
              <w:rPr>
                <w:rFonts w:ascii="Times New Roman" w:hAnsi="Times New Roman"/>
                <w:sz w:val="24"/>
                <w:szCs w:val="24"/>
                <w:u w:val="single"/>
                <w:lang w:val="vi-VN"/>
              </w:rPr>
              <w:t xml:space="preserve">liên </w:t>
            </w:r>
            <w:r w:rsidRPr="00270F9E">
              <w:rPr>
                <w:rFonts w:ascii="Times New Roman" w:hAnsi="Times New Roman"/>
                <w:color w:val="0000FF"/>
                <w:sz w:val="24"/>
                <w:szCs w:val="24"/>
                <w:u w:val="single"/>
                <w:lang w:val="vi-VN"/>
              </w:rPr>
              <w:t>lạc trong danh sách</w:t>
            </w:r>
            <w:r w:rsidRPr="00270F9E">
              <w:rPr>
                <w:rFonts w:ascii="Times New Roman" w:hAnsi="Times New Roman"/>
                <w:sz w:val="24"/>
                <w:szCs w:val="24"/>
                <w:u w:val="single"/>
                <w:lang w:val="vi-VN"/>
              </w:rPr>
              <w:t xml:space="preserve"> cổ đông </w:t>
            </w:r>
            <w:r w:rsidRPr="00270F9E">
              <w:rPr>
                <w:rFonts w:ascii="Times New Roman" w:hAnsi="Times New Roman"/>
                <w:color w:val="0000FF"/>
                <w:sz w:val="24"/>
                <w:szCs w:val="24"/>
                <w:u w:val="single"/>
                <w:lang w:val="vi-VN"/>
              </w:rPr>
              <w:t>có quyền biểu quyết;</w:t>
            </w:r>
            <w:r w:rsidRPr="00270F9E">
              <w:rPr>
                <w:rFonts w:ascii="Times New Roman" w:hAnsi="Times New Roman"/>
                <w:sz w:val="24"/>
                <w:szCs w:val="24"/>
                <w:u w:val="single"/>
                <w:lang w:val="vi-VN"/>
              </w:rPr>
              <w:t xml:space="preserve"> yêu cầu sửa đổi thông tin không chính xác</w:t>
            </w:r>
            <w:r w:rsidRPr="00270F9E">
              <w:rPr>
                <w:rFonts w:ascii="Times New Roman" w:hAnsi="Times New Roman"/>
                <w:color w:val="0000FF"/>
                <w:sz w:val="24"/>
                <w:szCs w:val="24"/>
                <w:u w:val="single"/>
                <w:lang w:val="vi-VN"/>
              </w:rPr>
              <w:t xml:space="preserve"> của mình</w:t>
            </w:r>
            <w:r w:rsidRPr="00270F9E">
              <w:rPr>
                <w:rFonts w:ascii="Times New Roman" w:hAnsi="Times New Roman"/>
                <w:sz w:val="24"/>
                <w:szCs w:val="24"/>
                <w:u w:val="single"/>
                <w:lang w:val="vi-VN"/>
              </w:rPr>
              <w:t>;</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sz w:val="24"/>
                <w:szCs w:val="24"/>
                <w:u w:val="single"/>
                <w:lang w:val="vi-VN"/>
              </w:rPr>
              <w:t xml:space="preserve">Xem xét, tra cứu, trích lục hoặc sao chụp Điều lệ </w:t>
            </w:r>
            <w:r w:rsidRPr="00270F9E">
              <w:rPr>
                <w:rFonts w:ascii="Times New Roman" w:hAnsi="Times New Roman"/>
                <w:color w:val="0000FF"/>
                <w:sz w:val="24"/>
                <w:szCs w:val="24"/>
                <w:u w:val="single"/>
                <w:lang w:val="vi-VN"/>
              </w:rPr>
              <w:t>này</w:t>
            </w:r>
            <w:r w:rsidRPr="00270F9E">
              <w:rPr>
                <w:rFonts w:ascii="Times New Roman" w:hAnsi="Times New Roman"/>
                <w:sz w:val="24"/>
                <w:szCs w:val="24"/>
                <w:u w:val="single"/>
                <w:lang w:val="vi-VN"/>
              </w:rPr>
              <w:t xml:space="preserve">, biên bản họp Đại hội đồng cổ đông và </w:t>
            </w:r>
            <w:r w:rsidRPr="00270F9E">
              <w:rPr>
                <w:rFonts w:ascii="Times New Roman" w:hAnsi="Times New Roman"/>
                <w:color w:val="0000FF"/>
                <w:sz w:val="24"/>
                <w:szCs w:val="24"/>
                <w:u w:val="single"/>
                <w:lang w:val="vi-VN"/>
              </w:rPr>
              <w:t>Nghị</w:t>
            </w:r>
            <w:r w:rsidRPr="00270F9E">
              <w:rPr>
                <w:rFonts w:ascii="Times New Roman" w:hAnsi="Times New Roman"/>
                <w:sz w:val="24"/>
                <w:szCs w:val="24"/>
                <w:u w:val="single"/>
                <w:lang w:val="vi-VN"/>
              </w:rPr>
              <w:t xml:space="preserve"> quyết Đại hội đồng cổ đông;</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color w:val="0000FF"/>
                <w:sz w:val="24"/>
                <w:szCs w:val="24"/>
                <w:u w:val="single"/>
                <w:lang w:val="vi-VN"/>
              </w:rPr>
              <w:t>Khi</w:t>
            </w:r>
            <w:r w:rsidRPr="00270F9E">
              <w:rPr>
                <w:rFonts w:ascii="Times New Roman" w:hAnsi="Times New Roman"/>
                <w:sz w:val="24"/>
                <w:szCs w:val="24"/>
                <w:u w:val="single"/>
                <w:lang w:val="vi-VN"/>
              </w:rPr>
              <w:t xml:space="preserve"> Công ty giải thể hoặc phá sản, được nhận một phần tài sản còn lại tương ứng với tỷ lệ sở hữu cổ phần tại Công ty;</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sz w:val="24"/>
                <w:szCs w:val="24"/>
                <w:u w:val="single"/>
                <w:lang w:val="vi-VN"/>
              </w:rPr>
              <w:t xml:space="preserve">Yêu cầu Công ty mua lại cổ phần trong các trường hợp quy định tại Điều </w:t>
            </w:r>
            <w:r w:rsidRPr="00270F9E">
              <w:rPr>
                <w:rFonts w:ascii="Times New Roman" w:hAnsi="Times New Roman"/>
                <w:color w:val="0000FF"/>
                <w:sz w:val="24"/>
                <w:szCs w:val="24"/>
                <w:u w:val="single"/>
                <w:lang w:val="vi-VN"/>
              </w:rPr>
              <w:t>132</w:t>
            </w:r>
            <w:r w:rsidRPr="00270F9E">
              <w:rPr>
                <w:rFonts w:ascii="Times New Roman" w:hAnsi="Times New Roman"/>
                <w:sz w:val="24"/>
                <w:szCs w:val="24"/>
                <w:u w:val="single"/>
                <w:lang w:val="vi-VN"/>
              </w:rPr>
              <w:t xml:space="preserve"> Luật </w:t>
            </w:r>
            <w:r w:rsidRPr="00270F9E">
              <w:rPr>
                <w:rFonts w:ascii="Times New Roman" w:hAnsi="Times New Roman"/>
                <w:color w:val="0000FF"/>
                <w:sz w:val="24"/>
                <w:szCs w:val="24"/>
                <w:u w:val="single"/>
                <w:lang w:val="vi-VN"/>
              </w:rPr>
              <w:t>Doanh</w:t>
            </w:r>
            <w:r w:rsidRPr="00270F9E">
              <w:rPr>
                <w:rFonts w:ascii="Times New Roman" w:hAnsi="Times New Roman"/>
                <w:sz w:val="24"/>
                <w:szCs w:val="24"/>
                <w:u w:val="single"/>
                <w:lang w:val="vi-VN"/>
              </w:rPr>
              <w:t xml:space="preserve"> nghiệp;</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 xml:space="preserve">Được đối xử bình đẳng. Mỗi cổ phần của cùng một loại đều tạo cho cổ đông sở hữu các quyền, nghĩa vụ và lợi </w:t>
            </w:r>
            <w:r w:rsidRPr="00270F9E">
              <w:rPr>
                <w:rFonts w:ascii="Times New Roman" w:hAnsi="Times New Roman"/>
                <w:color w:val="0000FF"/>
                <w:sz w:val="24"/>
                <w:szCs w:val="24"/>
                <w:u w:val="single"/>
                <w:lang w:val="vi-VN"/>
              </w:rPr>
              <w:lastRenderedPageBreak/>
              <w:t>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Được tiếp cận đầy đủ thông tin định kỳ và thông tin bất thường do Công ty công bố theo quy định của pháp luật;</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Được bảo vệ các quyền, lợi ích hợp pháp của mình; đề nghị đình chỉ, hủy bỏ nghị quyết, quyết định của Đại hội đồng cổ đông, Hội đồng quản trị theo quy định của Luật Doanh nghiệp;</w:t>
            </w:r>
          </w:p>
          <w:p w:rsidR="009D53B4" w:rsidRPr="00270F9E" w:rsidRDefault="009D53B4" w:rsidP="009D53B4">
            <w:pPr>
              <w:pStyle w:val="ListParagraph"/>
              <w:numPr>
                <w:ilvl w:val="1"/>
                <w:numId w:val="6"/>
              </w:numPr>
              <w:spacing w:before="60" w:after="60" w:line="240" w:lineRule="auto"/>
              <w:contextualSpacing w:val="0"/>
              <w:jc w:val="both"/>
              <w:rPr>
                <w:rFonts w:ascii="Times New Roman" w:hAnsi="Times New Roman"/>
                <w:sz w:val="24"/>
                <w:szCs w:val="24"/>
              </w:rPr>
            </w:pPr>
            <w:r w:rsidRPr="00270F9E">
              <w:rPr>
                <w:rFonts w:ascii="Times New Roman" w:hAnsi="Times New Roman"/>
                <w:sz w:val="24"/>
                <w:szCs w:val="24"/>
                <w:lang w:val="vi-VN"/>
              </w:rPr>
              <w:t>Các quyền khác theo quy định của pháp luật và Điều lệ này.</w:t>
            </w:r>
          </w:p>
        </w:tc>
        <w:tc>
          <w:tcPr>
            <w:tcW w:w="2233" w:type="dxa"/>
          </w:tcPr>
          <w:p w:rsidR="009D53B4" w:rsidRPr="00270F9E" w:rsidRDefault="009D53B4" w:rsidP="009D53B4">
            <w:pPr>
              <w:pStyle w:val="NormalWeb"/>
              <w:spacing w:before="60" w:beforeAutospacing="0" w:after="60" w:afterAutospacing="0"/>
              <w:ind w:left="-6"/>
              <w:jc w:val="both"/>
              <w:rPr>
                <w:rStyle w:val="eop"/>
                <w:color w:val="000000"/>
              </w:rPr>
            </w:pPr>
            <w:r w:rsidRPr="00270F9E">
              <w:rPr>
                <w:rStyle w:val="spellingerror"/>
                <w:color w:val="000000"/>
              </w:rPr>
              <w:lastRenderedPageBreak/>
              <w:t>- Khoản 1, Điều</w:t>
            </w:r>
            <w:r w:rsidRPr="00270F9E">
              <w:rPr>
                <w:rStyle w:val="normaltextrun"/>
                <w:color w:val="000000"/>
              </w:rPr>
              <w:t> 115 Luật DN 2020</w:t>
            </w:r>
            <w:r w:rsidRPr="00270F9E">
              <w:rPr>
                <w:rStyle w:val="eop"/>
                <w:color w:val="000000"/>
              </w:rPr>
              <w:t>;</w:t>
            </w:r>
          </w:p>
          <w:p w:rsidR="009D53B4" w:rsidRPr="00270F9E" w:rsidRDefault="009D53B4" w:rsidP="009D53B4">
            <w:pPr>
              <w:pStyle w:val="NormalWeb"/>
              <w:spacing w:before="60" w:beforeAutospacing="0" w:after="60" w:afterAutospacing="0"/>
              <w:ind w:left="-6"/>
              <w:jc w:val="both"/>
              <w:rPr>
                <w:bCs/>
                <w:color w:val="000000"/>
                <w:kern w:val="32"/>
                <w:lang w:val="sv-SE"/>
              </w:rPr>
            </w:pPr>
            <w:r w:rsidRPr="00270F9E">
              <w:rPr>
                <w:color w:val="000000"/>
                <w:lang w:val="sv-SE"/>
              </w:rPr>
              <w:t xml:space="preserve">- Điều 10 </w:t>
            </w:r>
            <w:r w:rsidRPr="00270F9E">
              <w:rPr>
                <w:bCs/>
                <w:color w:val="000000"/>
                <w:kern w:val="32"/>
                <w:lang w:val="sv-SE"/>
              </w:rPr>
              <w:t>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8.</w:t>
            </w:r>
          </w:p>
        </w:tc>
        <w:tc>
          <w:tcPr>
            <w:tcW w:w="5543" w:type="dxa"/>
          </w:tcPr>
          <w:p w:rsidR="009D53B4" w:rsidRPr="00270F9E" w:rsidRDefault="009D53B4" w:rsidP="009D53B4">
            <w:pPr>
              <w:spacing w:before="60" w:after="60"/>
              <w:jc w:val="both"/>
              <w:rPr>
                <w:rFonts w:cs="Times New Roman"/>
                <w:szCs w:val="24"/>
              </w:rPr>
            </w:pPr>
            <w:r w:rsidRPr="00270F9E">
              <w:rPr>
                <w:rFonts w:cs="Times New Roman"/>
                <w:color w:val="0000FF"/>
                <w:szCs w:val="24"/>
              </w:rPr>
              <w:t>4</w:t>
            </w:r>
            <w:r w:rsidRPr="00270F9E">
              <w:rPr>
                <w:rFonts w:cs="Times New Roman"/>
                <w:szCs w:val="24"/>
                <w:lang w:val="vi-VN"/>
              </w:rPr>
              <w:t xml:space="preserve">. Cổ đông hoặc nhóm cổ đông </w:t>
            </w:r>
            <w:r w:rsidRPr="00270F9E">
              <w:rPr>
                <w:rFonts w:cs="Times New Roman"/>
                <w:color w:val="0000FF"/>
                <w:szCs w:val="24"/>
                <w:lang w:val="vi-VN"/>
              </w:rPr>
              <w:t>nắm giữ</w:t>
            </w:r>
            <w:r w:rsidRPr="00270F9E">
              <w:rPr>
                <w:rFonts w:cs="Times New Roman"/>
                <w:szCs w:val="24"/>
                <w:lang w:val="vi-VN"/>
              </w:rPr>
              <w:t xml:space="preserve"> từ </w:t>
            </w:r>
            <w:r w:rsidRPr="00270F9E">
              <w:rPr>
                <w:rFonts w:cs="Times New Roman"/>
                <w:color w:val="0000FF"/>
                <w:szCs w:val="24"/>
                <w:lang w:val="vi-VN"/>
              </w:rPr>
              <w:t>5%</w:t>
            </w:r>
            <w:r w:rsidRPr="00270F9E">
              <w:rPr>
                <w:rFonts w:cs="Times New Roman"/>
                <w:color w:val="FF0000"/>
                <w:szCs w:val="24"/>
                <w:lang w:val="vi-VN"/>
              </w:rPr>
              <w:t xml:space="preserve"> </w:t>
            </w:r>
            <w:r w:rsidRPr="00270F9E">
              <w:rPr>
                <w:rFonts w:cs="Times New Roman"/>
                <w:szCs w:val="24"/>
                <w:lang w:val="vi-VN"/>
              </w:rPr>
              <w:t>tổng số cổ phần phổ thông trở lên</w:t>
            </w:r>
            <w:r w:rsidRPr="00270F9E">
              <w:rPr>
                <w:rFonts w:cs="Times New Roman"/>
                <w:szCs w:val="24"/>
                <w:lang w:val="en-US"/>
              </w:rPr>
              <w:t xml:space="preserve"> </w:t>
            </w:r>
            <w:r w:rsidRPr="00270F9E">
              <w:rPr>
                <w:rFonts w:cs="Times New Roman"/>
                <w:color w:val="0000FF"/>
                <w:szCs w:val="24"/>
                <w:lang w:val="vi-VN"/>
              </w:rPr>
              <w:t xml:space="preserve">trong thời hạn liên tục ít nhất sáu (06) tháng có các </w:t>
            </w:r>
            <w:r w:rsidRPr="00270F9E">
              <w:rPr>
                <w:rFonts w:cs="Times New Roman"/>
                <w:szCs w:val="24"/>
                <w:lang w:val="vi-VN"/>
              </w:rPr>
              <w:t>quyền sau:</w:t>
            </w:r>
          </w:p>
          <w:p w:rsidR="009D53B4" w:rsidRPr="00270F9E" w:rsidRDefault="009D53B4" w:rsidP="009D53B4">
            <w:pPr>
              <w:pStyle w:val="ListParagraph"/>
              <w:numPr>
                <w:ilvl w:val="1"/>
                <w:numId w:val="13"/>
              </w:numPr>
              <w:shd w:val="clear" w:color="auto" w:fill="FFFFFF"/>
              <w:spacing w:before="60" w:after="60" w:line="240" w:lineRule="auto"/>
              <w:ind w:left="459" w:right="3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Đề cử các ứng viên Hội đồng quản trị theo quy định tương ứng tại Điều 25 Điều lệ này;</w:t>
            </w:r>
          </w:p>
          <w:p w:rsidR="009D53B4" w:rsidRPr="00270F9E" w:rsidRDefault="009D53B4" w:rsidP="009D53B4">
            <w:pPr>
              <w:pStyle w:val="ListParagraph"/>
              <w:numPr>
                <w:ilvl w:val="1"/>
                <w:numId w:val="13"/>
              </w:numPr>
              <w:shd w:val="clear" w:color="auto" w:fill="FFFFFF"/>
              <w:spacing w:before="60" w:after="60" w:line="240" w:lineRule="auto"/>
              <w:ind w:left="459" w:right="30"/>
              <w:contextualSpacing w:val="0"/>
              <w:jc w:val="both"/>
              <w:rPr>
                <w:rFonts w:ascii="Times New Roman" w:hAnsi="Times New Roman"/>
                <w:sz w:val="24"/>
                <w:szCs w:val="24"/>
              </w:rPr>
            </w:pPr>
            <w:r w:rsidRPr="00270F9E">
              <w:rPr>
                <w:rFonts w:ascii="Times New Roman" w:hAnsi="Times New Roman"/>
                <w:sz w:val="24"/>
                <w:szCs w:val="24"/>
                <w:lang w:val="vi-VN"/>
              </w:rPr>
              <w:t xml:space="preserve">Yêu cầu Hội đồng quản trị thực hiện việc triệu tập họp Đại hội đồng cổ đông theo các quy định tại Điều </w:t>
            </w:r>
            <w:r w:rsidRPr="00270F9E">
              <w:rPr>
                <w:rFonts w:ascii="Times New Roman" w:hAnsi="Times New Roman"/>
                <w:color w:val="0000FF"/>
                <w:sz w:val="24"/>
                <w:szCs w:val="24"/>
                <w:lang w:val="vi-VN"/>
              </w:rPr>
              <w:t>114</w:t>
            </w:r>
            <w:r w:rsidRPr="00270F9E">
              <w:rPr>
                <w:rFonts w:ascii="Times New Roman" w:hAnsi="Times New Roman"/>
                <w:sz w:val="24"/>
                <w:szCs w:val="24"/>
                <w:lang w:val="vi-VN"/>
              </w:rPr>
              <w:t xml:space="preserve"> và Điều </w:t>
            </w:r>
            <w:r w:rsidRPr="00270F9E">
              <w:rPr>
                <w:rFonts w:ascii="Times New Roman" w:hAnsi="Times New Roman"/>
                <w:color w:val="0000FF"/>
                <w:sz w:val="24"/>
                <w:szCs w:val="24"/>
                <w:lang w:val="vi-VN"/>
              </w:rPr>
              <w:t>136</w:t>
            </w:r>
            <w:r w:rsidRPr="00270F9E">
              <w:rPr>
                <w:rFonts w:ascii="Times New Roman" w:hAnsi="Times New Roman"/>
                <w:sz w:val="24"/>
                <w:szCs w:val="24"/>
                <w:lang w:val="vi-VN"/>
              </w:rPr>
              <w:t xml:space="preserve"> Luật doanh nghiệp;</w:t>
            </w:r>
          </w:p>
          <w:p w:rsidR="009D53B4" w:rsidRPr="00270F9E" w:rsidRDefault="009D53B4" w:rsidP="009D53B4">
            <w:pPr>
              <w:pStyle w:val="ListParagraph"/>
              <w:numPr>
                <w:ilvl w:val="1"/>
                <w:numId w:val="13"/>
              </w:numPr>
              <w:shd w:val="clear" w:color="auto" w:fill="FFFFFF"/>
              <w:spacing w:before="60" w:after="60" w:line="240" w:lineRule="auto"/>
              <w:ind w:left="459" w:right="3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Kiểm tra và nhận bản sao hoặc bản trích dẫn danh sách các cổ đông có quyền tham dự và biểu quyết tại cuộc họp Đại hội đồng cổ đông;</w:t>
            </w:r>
          </w:p>
          <w:p w:rsidR="009D53B4" w:rsidRPr="00270F9E" w:rsidRDefault="009D53B4" w:rsidP="009D53B4">
            <w:pPr>
              <w:pStyle w:val="ListParagraph"/>
              <w:numPr>
                <w:ilvl w:val="1"/>
                <w:numId w:val="13"/>
              </w:numPr>
              <w:shd w:val="clear" w:color="auto" w:fill="FFFFFF"/>
              <w:spacing w:before="60" w:after="60" w:line="240" w:lineRule="auto"/>
              <w:ind w:left="459" w:right="30"/>
              <w:contextualSpacing w:val="0"/>
              <w:jc w:val="both"/>
              <w:rPr>
                <w:rFonts w:ascii="Times New Roman" w:hAnsi="Times New Roman"/>
                <w:sz w:val="24"/>
                <w:szCs w:val="24"/>
              </w:rPr>
            </w:pPr>
            <w:r w:rsidRPr="00270F9E">
              <w:rPr>
                <w:rFonts w:ascii="Times New Roman" w:hAnsi="Times New Roman"/>
                <w:sz w:val="24"/>
                <w:szCs w:val="24"/>
                <w:lang w:val="vi-VN"/>
              </w:rPr>
              <w:t>Các quyền khác theo quy định của pháp luật và Điều lệ này.</w:t>
            </w:r>
          </w:p>
        </w:tc>
        <w:tc>
          <w:tcPr>
            <w:tcW w:w="5989" w:type="dxa"/>
          </w:tcPr>
          <w:p w:rsidR="009D53B4" w:rsidRPr="00270F9E" w:rsidRDefault="009D53B4" w:rsidP="009D53B4">
            <w:pPr>
              <w:spacing w:before="60" w:after="60"/>
              <w:jc w:val="both"/>
              <w:rPr>
                <w:rFonts w:cs="Times New Roman"/>
                <w:szCs w:val="24"/>
                <w:u w:val="single"/>
              </w:rPr>
            </w:pPr>
            <w:r w:rsidRPr="00270F9E">
              <w:rPr>
                <w:rFonts w:cs="Times New Roman"/>
                <w:color w:val="0000FF"/>
                <w:szCs w:val="24"/>
                <w:u w:val="single"/>
                <w:lang w:val="vi-VN"/>
              </w:rPr>
              <w:t>2</w:t>
            </w:r>
            <w:r w:rsidRPr="00270F9E">
              <w:rPr>
                <w:rFonts w:cs="Times New Roman"/>
                <w:szCs w:val="24"/>
                <w:u w:val="single"/>
                <w:lang w:val="vi-VN"/>
              </w:rPr>
              <w:t xml:space="preserve">. Cổ đông hoặc nhóm cổ đông </w:t>
            </w:r>
            <w:r w:rsidRPr="00270F9E">
              <w:rPr>
                <w:rFonts w:cs="Times New Roman"/>
                <w:color w:val="0000FF"/>
                <w:szCs w:val="24"/>
                <w:u w:val="single"/>
                <w:lang w:val="vi-VN"/>
              </w:rPr>
              <w:t>sở hữu</w:t>
            </w:r>
            <w:r w:rsidRPr="00270F9E">
              <w:rPr>
                <w:rFonts w:cs="Times New Roman"/>
                <w:szCs w:val="24"/>
                <w:u w:val="single"/>
                <w:lang w:val="vi-VN"/>
              </w:rPr>
              <w:t xml:space="preserve"> từ </w:t>
            </w:r>
            <w:r w:rsidRPr="00270F9E">
              <w:rPr>
                <w:rFonts w:cs="Times New Roman"/>
                <w:color w:val="0000FF"/>
                <w:szCs w:val="24"/>
                <w:u w:val="single"/>
                <w:lang w:val="vi-VN"/>
              </w:rPr>
              <w:t>5%</w:t>
            </w:r>
            <w:r w:rsidRPr="00270F9E">
              <w:rPr>
                <w:rFonts w:cs="Times New Roman"/>
                <w:color w:val="FF0000"/>
                <w:szCs w:val="24"/>
                <w:u w:val="single"/>
                <w:lang w:val="vi-VN"/>
              </w:rPr>
              <w:t xml:space="preserve"> </w:t>
            </w:r>
            <w:r w:rsidRPr="00270F9E">
              <w:rPr>
                <w:rFonts w:cs="Times New Roman"/>
                <w:szCs w:val="24"/>
                <w:u w:val="single"/>
                <w:lang w:val="vi-VN"/>
              </w:rPr>
              <w:t>tổng số cổ phần phổ thông trở lên</w:t>
            </w:r>
            <w:r w:rsidRPr="00270F9E">
              <w:rPr>
                <w:rFonts w:cs="Times New Roman"/>
                <w:szCs w:val="24"/>
                <w:u w:val="single"/>
                <w:lang w:val="en-US"/>
              </w:rPr>
              <w:t xml:space="preserve"> </w:t>
            </w:r>
            <w:r w:rsidRPr="00270F9E">
              <w:rPr>
                <w:rFonts w:cs="Times New Roman"/>
                <w:color w:val="0000FF"/>
                <w:szCs w:val="24"/>
                <w:u w:val="single"/>
                <w:lang w:val="vi-VN"/>
              </w:rPr>
              <w:t xml:space="preserve">có các </w:t>
            </w:r>
            <w:r w:rsidRPr="00270F9E">
              <w:rPr>
                <w:rFonts w:cs="Times New Roman"/>
                <w:szCs w:val="24"/>
                <w:u w:val="single"/>
                <w:lang w:val="vi-VN"/>
              </w:rPr>
              <w:t>quyền sau:</w:t>
            </w:r>
          </w:p>
          <w:p w:rsidR="009D53B4" w:rsidRPr="00270F9E" w:rsidRDefault="009D53B4" w:rsidP="009D53B4">
            <w:pPr>
              <w:pStyle w:val="ListParagraph"/>
              <w:numPr>
                <w:ilvl w:val="1"/>
                <w:numId w:val="7"/>
              </w:numPr>
              <w:spacing w:before="60" w:after="60" w:line="240" w:lineRule="auto"/>
              <w:contextualSpacing w:val="0"/>
              <w:jc w:val="both"/>
              <w:rPr>
                <w:rFonts w:ascii="Times New Roman" w:hAnsi="Times New Roman"/>
                <w:color w:val="0000FF"/>
                <w:sz w:val="24"/>
                <w:szCs w:val="24"/>
                <w:u w:val="single"/>
              </w:rPr>
            </w:pPr>
            <w:r w:rsidRPr="00270F9E">
              <w:rPr>
                <w:rFonts w:ascii="Times New Roman" w:hAnsi="Times New Roman"/>
                <w:sz w:val="24"/>
                <w:szCs w:val="24"/>
                <w:u w:val="single"/>
                <w:lang w:val="vi-VN"/>
              </w:rPr>
              <w:t xml:space="preserve">Yêu cầu Hội đồng quản trị thực hiện việc triệu tập họp Đại hội đồng cổ đông theo các quy định tại </w:t>
            </w:r>
            <w:r w:rsidRPr="00270F9E">
              <w:rPr>
                <w:rFonts w:ascii="Times New Roman" w:hAnsi="Times New Roman"/>
                <w:color w:val="0000FF"/>
                <w:sz w:val="24"/>
                <w:szCs w:val="24"/>
                <w:u w:val="single"/>
                <w:lang w:val="vi-VN"/>
              </w:rPr>
              <w:t xml:space="preserve">khoản 3 </w:t>
            </w:r>
            <w:r w:rsidRPr="00270F9E">
              <w:rPr>
                <w:rFonts w:ascii="Times New Roman" w:hAnsi="Times New Roman"/>
                <w:sz w:val="24"/>
                <w:szCs w:val="24"/>
                <w:u w:val="single"/>
                <w:lang w:val="vi-VN"/>
              </w:rPr>
              <w:t xml:space="preserve">Điều </w:t>
            </w:r>
            <w:r w:rsidRPr="00270F9E">
              <w:rPr>
                <w:rFonts w:ascii="Times New Roman" w:hAnsi="Times New Roman"/>
                <w:color w:val="0000FF"/>
                <w:sz w:val="24"/>
                <w:szCs w:val="24"/>
                <w:u w:val="single"/>
                <w:lang w:val="vi-VN"/>
              </w:rPr>
              <w:t>115</w:t>
            </w:r>
            <w:r w:rsidRPr="00270F9E">
              <w:rPr>
                <w:rFonts w:ascii="Times New Roman" w:hAnsi="Times New Roman"/>
                <w:sz w:val="24"/>
                <w:szCs w:val="24"/>
                <w:u w:val="single"/>
                <w:lang w:val="vi-VN"/>
              </w:rPr>
              <w:t xml:space="preserve"> và Điều </w:t>
            </w:r>
            <w:r w:rsidRPr="00270F9E">
              <w:rPr>
                <w:rFonts w:ascii="Times New Roman" w:hAnsi="Times New Roman"/>
                <w:color w:val="0000FF"/>
                <w:sz w:val="24"/>
                <w:szCs w:val="24"/>
                <w:u w:val="single"/>
                <w:lang w:val="vi-VN"/>
              </w:rPr>
              <w:t>140</w:t>
            </w:r>
            <w:r w:rsidRPr="00270F9E">
              <w:rPr>
                <w:rFonts w:ascii="Times New Roman" w:hAnsi="Times New Roman"/>
                <w:sz w:val="24"/>
                <w:szCs w:val="24"/>
                <w:u w:val="single"/>
                <w:lang w:val="vi-VN"/>
              </w:rPr>
              <w:t xml:space="preserve"> Luật </w:t>
            </w:r>
            <w:r w:rsidRPr="00270F9E">
              <w:rPr>
                <w:rFonts w:ascii="Times New Roman" w:hAnsi="Times New Roman"/>
                <w:color w:val="0000FF"/>
                <w:sz w:val="24"/>
                <w:szCs w:val="24"/>
                <w:u w:val="single"/>
                <w:lang w:val="vi-VN"/>
              </w:rPr>
              <w:t>Doanh nghiệp;</w:t>
            </w:r>
          </w:p>
          <w:p w:rsidR="009D53B4" w:rsidRPr="00270F9E" w:rsidRDefault="009D53B4" w:rsidP="009D53B4">
            <w:pPr>
              <w:pStyle w:val="ListParagraph"/>
              <w:numPr>
                <w:ilvl w:val="1"/>
                <w:numId w:val="7"/>
              </w:numPr>
              <w:spacing w:before="60" w:after="60" w:line="240" w:lineRule="auto"/>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Xem xét, tra cứu, trích lục số biên bản và nghị quyết, quyết định của Hội đồng quản trị, báo cáo tài chính bán niên và hằng năm, hợp đồng, giao dịch phải thông qua Hội đồng quản trị và tài liệu khác, trừ tài liệu liên quan đến bí mật thương mại, bí mật kinh doanh của Công ty;</w:t>
            </w:r>
          </w:p>
          <w:p w:rsidR="009D53B4" w:rsidRPr="00270F9E" w:rsidRDefault="009D53B4" w:rsidP="009D53B4">
            <w:pPr>
              <w:pStyle w:val="ListParagraph"/>
              <w:numPr>
                <w:ilvl w:val="1"/>
                <w:numId w:val="7"/>
              </w:numPr>
              <w:spacing w:before="60" w:after="60" w:line="240" w:lineRule="auto"/>
              <w:contextualSpacing w:val="0"/>
              <w:jc w:val="both"/>
              <w:rPr>
                <w:rFonts w:ascii="Times New Roman" w:hAnsi="Times New Roman"/>
                <w:sz w:val="24"/>
                <w:szCs w:val="24"/>
                <w:u w:val="single"/>
              </w:rPr>
            </w:pPr>
            <w:r w:rsidRPr="00270F9E">
              <w:rPr>
                <w:rFonts w:ascii="Times New Roman" w:hAnsi="Times New Roman"/>
                <w:color w:val="0000FF"/>
                <w:sz w:val="24"/>
                <w:szCs w:val="24"/>
                <w:u w:val="single"/>
                <w:lang w:val="vi-VN"/>
              </w:rPr>
              <w:t xml:space="preserve">Yêu cầu </w:t>
            </w:r>
            <w:r w:rsidRPr="00270F9E">
              <w:rPr>
                <w:rFonts w:ascii="Times New Roman" w:hAnsi="Times New Roman"/>
                <w:color w:val="0000FF"/>
                <w:sz w:val="24"/>
                <w:szCs w:val="24"/>
                <w:u w:val="single"/>
              </w:rPr>
              <w:t>Hội đồng quản trị</w:t>
            </w:r>
            <w:r w:rsidRPr="00270F9E">
              <w:rPr>
                <w:rFonts w:ascii="Times New Roman" w:hAnsi="Times New Roman"/>
                <w:color w:val="0000FF"/>
                <w:sz w:val="24"/>
                <w:szCs w:val="24"/>
                <w:u w:val="single"/>
                <w:lang w:val="vi-VN"/>
              </w:rPr>
              <w:t xml:space="preserve">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w:t>
            </w:r>
            <w:r w:rsidRPr="00270F9E">
              <w:rPr>
                <w:rFonts w:ascii="Times New Roman" w:hAnsi="Times New Roman"/>
                <w:sz w:val="24"/>
                <w:szCs w:val="24"/>
                <w:u w:val="single"/>
                <w:lang w:val="vi-VN"/>
              </w:rPr>
              <w:t>doanh nghiệp</w:t>
            </w:r>
            <w:r w:rsidRPr="00270F9E">
              <w:rPr>
                <w:rFonts w:ascii="Times New Roman" w:hAnsi="Times New Roman"/>
                <w:color w:val="0000FF"/>
                <w:sz w:val="24"/>
                <w:szCs w:val="24"/>
                <w:u w:val="single"/>
                <w:lang w:val="vi-VN"/>
              </w:rPr>
              <w:t xml:space="preserve">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Pr="00270F9E">
              <w:rPr>
                <w:rFonts w:ascii="Times New Roman" w:hAnsi="Times New Roman"/>
                <w:sz w:val="24"/>
                <w:szCs w:val="24"/>
                <w:u w:val="single"/>
                <w:lang w:val="vi-VN"/>
              </w:rPr>
              <w:t>;</w:t>
            </w:r>
          </w:p>
          <w:p w:rsidR="009D53B4" w:rsidRPr="00270F9E" w:rsidRDefault="009D53B4" w:rsidP="009D53B4">
            <w:pPr>
              <w:pStyle w:val="ListParagraph"/>
              <w:numPr>
                <w:ilvl w:val="1"/>
                <w:numId w:val="7"/>
              </w:numPr>
              <w:spacing w:before="60" w:after="60" w:line="240" w:lineRule="auto"/>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lastRenderedPageBreak/>
              <w:t>Kiến nghị vấn đề đưa vào chương trình họp Đại hội đồng cổ đông. Kiến nghị phải bằng văn bản và được gửi đến Công ty chậm nhất là 05 ngày</w:t>
            </w:r>
            <w:r w:rsidRPr="00270F9E">
              <w:rPr>
                <w:rFonts w:ascii="Times New Roman" w:hAnsi="Times New Roman"/>
                <w:i/>
                <w:color w:val="0000FF"/>
                <w:sz w:val="24"/>
                <w:szCs w:val="24"/>
                <w:u w:val="single"/>
                <w:lang w:val="vi-VN"/>
              </w:rPr>
              <w:t xml:space="preserve"> </w:t>
            </w:r>
            <w:r w:rsidRPr="00270F9E">
              <w:rPr>
                <w:rFonts w:ascii="Times New Roman" w:hAnsi="Times New Roman"/>
                <w:color w:val="0000FF"/>
                <w:sz w:val="24"/>
                <w:szCs w:val="24"/>
                <w:u w:val="single"/>
                <w:lang w:val="vi-VN"/>
              </w:rPr>
              <w:t>làm việc trước ngày khai mạc</w:t>
            </w:r>
            <w:r w:rsidRPr="00270F9E">
              <w:rPr>
                <w:rFonts w:ascii="Times New Roman" w:hAnsi="Times New Roman"/>
                <w:i/>
                <w:color w:val="0000FF"/>
                <w:sz w:val="24"/>
                <w:szCs w:val="24"/>
                <w:u w:val="single"/>
                <w:lang w:val="vi-VN"/>
              </w:rPr>
              <w:t>.</w:t>
            </w:r>
            <w:r w:rsidRPr="00270F9E">
              <w:rPr>
                <w:rFonts w:ascii="Times New Roman" w:hAnsi="Times New Roman"/>
                <w:color w:val="0000FF"/>
                <w:sz w:val="24"/>
                <w:szCs w:val="24"/>
                <w:u w:val="single"/>
                <w:lang w:val="vi-VN"/>
              </w:rPr>
              <w:t xml:space="preserve"> Kiến nghị phải ghi rõ tên cổ đông, số lượng từng loại cổ phần của cổ đông, vấn đề kiến nghị đưa vào chương trình họp;</w:t>
            </w:r>
          </w:p>
          <w:p w:rsidR="009D53B4" w:rsidRPr="00270F9E" w:rsidRDefault="009D53B4" w:rsidP="009D53B4">
            <w:pPr>
              <w:pStyle w:val="ListParagraph"/>
              <w:numPr>
                <w:ilvl w:val="1"/>
                <w:numId w:val="7"/>
              </w:numPr>
              <w:spacing w:before="60" w:after="60" w:line="240" w:lineRule="auto"/>
              <w:contextualSpacing w:val="0"/>
              <w:jc w:val="both"/>
              <w:rPr>
                <w:rFonts w:ascii="Times New Roman" w:hAnsi="Times New Roman"/>
                <w:sz w:val="24"/>
                <w:szCs w:val="24"/>
              </w:rPr>
            </w:pPr>
            <w:r w:rsidRPr="00270F9E">
              <w:rPr>
                <w:rFonts w:ascii="Times New Roman" w:hAnsi="Times New Roman"/>
                <w:sz w:val="24"/>
                <w:szCs w:val="24"/>
                <w:lang w:val="vi-VN"/>
              </w:rPr>
              <w:t xml:space="preserve"> Các quyền khác theo quy định của pháp luật và Điều lệ này.</w:t>
            </w:r>
          </w:p>
        </w:tc>
        <w:tc>
          <w:tcPr>
            <w:tcW w:w="2233" w:type="dxa"/>
          </w:tcPr>
          <w:p w:rsidR="009D53B4" w:rsidRPr="00270F9E" w:rsidRDefault="009D53B4" w:rsidP="009D53B4">
            <w:pPr>
              <w:pStyle w:val="NormalWeb"/>
              <w:spacing w:before="60" w:beforeAutospacing="0" w:after="60" w:afterAutospacing="0"/>
              <w:ind w:left="-6"/>
              <w:jc w:val="both"/>
            </w:pPr>
            <w:r w:rsidRPr="00270F9E">
              <w:lastRenderedPageBreak/>
              <w:t>- Khoản 2, Điều 115 Luật DN 2020;</w:t>
            </w:r>
          </w:p>
          <w:p w:rsidR="009D53B4" w:rsidRPr="00270F9E" w:rsidRDefault="009D53B4" w:rsidP="009D53B4">
            <w:pPr>
              <w:pStyle w:val="NormalWeb"/>
              <w:spacing w:before="60" w:beforeAutospacing="0" w:after="60" w:afterAutospacing="0"/>
              <w:ind w:left="-6"/>
              <w:jc w:val="both"/>
              <w:rPr>
                <w:bCs/>
                <w:color w:val="000000"/>
                <w:kern w:val="32"/>
                <w:lang w:val="sv-SE"/>
              </w:rPr>
            </w:pPr>
            <w:r w:rsidRPr="00270F9E">
              <w:rPr>
                <w:color w:val="000000"/>
                <w:lang w:val="sv-SE"/>
              </w:rPr>
              <w:t xml:space="preserve">- Điều 12 </w:t>
            </w:r>
            <w:r w:rsidRPr="00270F9E">
              <w:rPr>
                <w:bCs/>
                <w:color w:val="000000"/>
                <w:kern w:val="32"/>
                <w:lang w:val="sv-SE"/>
              </w:rPr>
              <w:t>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9.</w:t>
            </w:r>
          </w:p>
        </w:tc>
        <w:tc>
          <w:tcPr>
            <w:tcW w:w="5543" w:type="dxa"/>
          </w:tcPr>
          <w:p w:rsidR="009D53B4" w:rsidRPr="00270F9E" w:rsidRDefault="009D53B4" w:rsidP="009D53B4">
            <w:pPr>
              <w:spacing w:before="60" w:after="60"/>
              <w:jc w:val="both"/>
              <w:rPr>
                <w:rFonts w:cs="Times New Roman"/>
                <w:color w:val="0000FF"/>
                <w:szCs w:val="24"/>
              </w:rPr>
            </w:pPr>
            <w:r w:rsidRPr="00270F9E">
              <w:rPr>
                <w:rFonts w:cs="Times New Roman"/>
                <w:b/>
                <w:szCs w:val="24"/>
                <w:lang w:val="vi-VN"/>
              </w:rPr>
              <w:t>Không quy định</w:t>
            </w:r>
          </w:p>
        </w:tc>
        <w:tc>
          <w:tcPr>
            <w:tcW w:w="5989" w:type="dxa"/>
          </w:tcPr>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 xml:space="preserve">3. Cổ đông hoặc nhóm cổ đông sở hữu từ </w:t>
            </w:r>
            <w:r w:rsidR="00A42738">
              <w:rPr>
                <w:rFonts w:cs="Times New Roman"/>
                <w:color w:val="FF0000"/>
                <w:szCs w:val="24"/>
                <w:u w:val="single"/>
                <w:lang w:val="en-US"/>
              </w:rPr>
              <w:t>10</w:t>
            </w:r>
            <w:r w:rsidRPr="00270F9E">
              <w:rPr>
                <w:rFonts w:cs="Times New Roman"/>
                <w:color w:val="FF0000"/>
                <w:szCs w:val="24"/>
                <w:u w:val="single"/>
                <w:lang w:val="vi-VN"/>
              </w:rPr>
              <w:t xml:space="preserve">% </w:t>
            </w:r>
            <w:r w:rsidRPr="00270F9E">
              <w:rPr>
                <w:rFonts w:cs="Times New Roman"/>
                <w:color w:val="0000FF"/>
                <w:szCs w:val="24"/>
                <w:u w:val="single"/>
                <w:lang w:val="vi-VN"/>
              </w:rPr>
              <w:t xml:space="preserve">tổng số cổ phần phổ thông trở lên hoặc có quyền đề cử người vào Hội đồng quản trị, Ban kiểm soát. </w:t>
            </w:r>
            <w:r w:rsidRPr="00270F9E">
              <w:rPr>
                <w:rFonts w:cs="Times New Roman"/>
                <w:color w:val="0000FF"/>
                <w:szCs w:val="24"/>
                <w:u w:val="single"/>
                <w:lang w:val="en-US"/>
              </w:rPr>
              <w:t>V</w:t>
            </w:r>
            <w:r w:rsidRPr="00270F9E">
              <w:rPr>
                <w:rFonts w:cs="Times New Roman"/>
                <w:color w:val="0000FF"/>
                <w:szCs w:val="24"/>
                <w:u w:val="single"/>
                <w:lang w:val="vi-VN"/>
              </w:rPr>
              <w:t>iệc đề cử người vào Hội đồng quản trị và Ban kiểm soát thực hiện như sau:</w:t>
            </w:r>
          </w:p>
          <w:p w:rsidR="009D53B4" w:rsidRPr="00270F9E" w:rsidRDefault="009D53B4" w:rsidP="009D53B4">
            <w:pPr>
              <w:spacing w:before="60" w:after="60"/>
              <w:jc w:val="both"/>
              <w:rPr>
                <w:rFonts w:cs="Times New Roman"/>
                <w:color w:val="0000FF"/>
                <w:szCs w:val="24"/>
              </w:rPr>
            </w:pPr>
            <w:r w:rsidRPr="00270F9E">
              <w:rPr>
                <w:rFonts w:cs="Times New Roman"/>
                <w:color w:val="0000FF"/>
                <w:szCs w:val="24"/>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9D53B4" w:rsidRPr="00270F9E" w:rsidRDefault="009D53B4" w:rsidP="009D53B4">
            <w:pPr>
              <w:spacing w:before="60" w:after="60"/>
              <w:jc w:val="both"/>
              <w:rPr>
                <w:rFonts w:cs="Times New Roman"/>
                <w:color w:val="C00000"/>
                <w:szCs w:val="24"/>
              </w:rPr>
            </w:pPr>
            <w:r w:rsidRPr="00270F9E">
              <w:rPr>
                <w:rFonts w:cs="Times New Roman"/>
                <w:color w:val="0000FF"/>
                <w:szCs w:val="24"/>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tc>
        <w:tc>
          <w:tcPr>
            <w:tcW w:w="2233" w:type="dxa"/>
          </w:tcPr>
          <w:p w:rsidR="009D53B4" w:rsidRPr="00270F9E" w:rsidRDefault="009D53B4" w:rsidP="009D53B4">
            <w:pPr>
              <w:spacing w:before="60" w:after="60"/>
              <w:jc w:val="both"/>
              <w:rPr>
                <w:rFonts w:cs="Times New Roman"/>
                <w:szCs w:val="24"/>
              </w:rPr>
            </w:pPr>
            <w:r w:rsidRPr="00270F9E">
              <w:rPr>
                <w:rFonts w:cs="Times New Roman"/>
                <w:szCs w:val="24"/>
              </w:rPr>
              <w:t>Điều 115 LDN 2020</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10.</w:t>
            </w:r>
          </w:p>
        </w:tc>
        <w:tc>
          <w:tcPr>
            <w:tcW w:w="5543" w:type="dxa"/>
          </w:tcPr>
          <w:p w:rsidR="009D53B4" w:rsidRPr="00270F9E" w:rsidRDefault="009D53B4" w:rsidP="009D53B4">
            <w:pPr>
              <w:pStyle w:val="NormalWeb"/>
              <w:tabs>
                <w:tab w:val="left" w:pos="841"/>
              </w:tabs>
              <w:spacing w:before="60" w:beforeAutospacing="0" w:after="60" w:afterAutospacing="0"/>
              <w:jc w:val="both"/>
              <w:outlineLvl w:val="1"/>
              <w:rPr>
                <w:b/>
              </w:rPr>
            </w:pPr>
            <w:r w:rsidRPr="00270F9E">
              <w:rPr>
                <w:b/>
              </w:rPr>
              <w:t>Điều 14. Đại hội đồng cổ đông</w:t>
            </w:r>
          </w:p>
        </w:tc>
        <w:tc>
          <w:tcPr>
            <w:tcW w:w="5989" w:type="dxa"/>
          </w:tcPr>
          <w:p w:rsidR="009D53B4" w:rsidRPr="00270F9E" w:rsidRDefault="009D53B4" w:rsidP="009D53B4">
            <w:pPr>
              <w:spacing w:before="60" w:after="60"/>
              <w:jc w:val="both"/>
              <w:rPr>
                <w:rFonts w:cs="Times New Roman"/>
                <w:b/>
                <w:szCs w:val="24"/>
              </w:rPr>
            </w:pPr>
            <w:r w:rsidRPr="00270F9E">
              <w:rPr>
                <w:rFonts w:cs="Times New Roman"/>
                <w:b/>
                <w:szCs w:val="24"/>
              </w:rPr>
              <w:t>Điều 14. Đại hội đồng cổ đông</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11.</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 xml:space="preserve">1. Đại hội đồng cổ đông là cơ quan </w:t>
            </w:r>
            <w:r w:rsidRPr="00270F9E">
              <w:rPr>
                <w:rFonts w:cs="Times New Roman"/>
                <w:color w:val="0000FF"/>
                <w:szCs w:val="24"/>
                <w:lang w:val="vi-VN"/>
              </w:rPr>
              <w:t xml:space="preserve">có thẩm quyền </w:t>
            </w:r>
            <w:r w:rsidRPr="00270F9E">
              <w:rPr>
                <w:rFonts w:cs="Times New Roman"/>
                <w:szCs w:val="24"/>
                <w:lang w:val="vi-VN"/>
              </w:rPr>
              <w:t xml:space="preserve">cao nhất của Công ty. </w:t>
            </w:r>
            <w:r w:rsidRPr="00270F9E">
              <w:rPr>
                <w:rFonts w:cs="Times New Roman"/>
                <w:color w:val="0000FF"/>
                <w:szCs w:val="24"/>
                <w:lang w:val="vi-VN"/>
              </w:rPr>
              <w:t xml:space="preserve">Đại hội cổ đông thường niên được tổ chức mỗi năm một (01) lần. </w:t>
            </w:r>
            <w:r w:rsidRPr="00270F9E">
              <w:rPr>
                <w:rFonts w:cs="Times New Roman"/>
                <w:szCs w:val="24"/>
                <w:lang w:val="vi-VN"/>
              </w:rPr>
              <w:t xml:space="preserve">Đại hội đồng cổ đông </w:t>
            </w:r>
            <w:r w:rsidRPr="00270F9E">
              <w:rPr>
                <w:rFonts w:cs="Times New Roman"/>
                <w:color w:val="0000FF"/>
                <w:szCs w:val="24"/>
                <w:lang w:val="vi-VN"/>
              </w:rPr>
              <w:t xml:space="preserve">phải </w:t>
            </w:r>
            <w:r w:rsidRPr="00270F9E">
              <w:rPr>
                <w:rFonts w:cs="Times New Roman"/>
                <w:szCs w:val="24"/>
                <w:lang w:val="vi-VN"/>
              </w:rPr>
              <w:t>họp thường niên trong thời hạn bốn (04) tháng kể từ ngày kết thúc năm tài chính</w:t>
            </w:r>
            <w:r w:rsidRPr="00270F9E">
              <w:rPr>
                <w:rFonts w:cs="Times New Roman"/>
                <w:szCs w:val="24"/>
                <w:lang w:val="en-US"/>
              </w:rPr>
              <w:t>.</w:t>
            </w:r>
          </w:p>
        </w:tc>
        <w:tc>
          <w:tcPr>
            <w:tcW w:w="5989" w:type="dxa"/>
          </w:tcPr>
          <w:p w:rsidR="009D53B4" w:rsidRPr="00270F9E" w:rsidRDefault="009D53B4" w:rsidP="009D53B4">
            <w:pPr>
              <w:spacing w:before="60" w:after="60"/>
              <w:jc w:val="both"/>
              <w:rPr>
                <w:rFonts w:cs="Times New Roman"/>
                <w:color w:val="0000E1"/>
                <w:szCs w:val="24"/>
                <w:lang w:val="vi-VN"/>
              </w:rPr>
            </w:pPr>
            <w:r w:rsidRPr="00270F9E">
              <w:rPr>
                <w:rFonts w:cs="Times New Roman"/>
                <w:szCs w:val="24"/>
                <w:lang w:val="vi-VN"/>
              </w:rPr>
              <w:t xml:space="preserve">1. Đại hội đồng cổ đông </w:t>
            </w:r>
            <w:r w:rsidRPr="00270F9E">
              <w:rPr>
                <w:rFonts w:cs="Times New Roman"/>
                <w:color w:val="0000FF"/>
                <w:szCs w:val="24"/>
                <w:lang w:val="vi-VN"/>
              </w:rPr>
              <w:t xml:space="preserve">gồm tất cả cổ đông có quyền biểu quyết, </w:t>
            </w:r>
            <w:r w:rsidRPr="00270F9E">
              <w:rPr>
                <w:rFonts w:cs="Times New Roman"/>
                <w:szCs w:val="24"/>
                <w:lang w:val="vi-VN"/>
              </w:rPr>
              <w:t xml:space="preserve">là cơ quan </w:t>
            </w:r>
            <w:r w:rsidRPr="00270F9E">
              <w:rPr>
                <w:rFonts w:cs="Times New Roman"/>
                <w:color w:val="0000FF"/>
                <w:szCs w:val="24"/>
                <w:lang w:val="vi-VN"/>
              </w:rPr>
              <w:t xml:space="preserve">quyết định </w:t>
            </w:r>
            <w:r w:rsidRPr="00270F9E">
              <w:rPr>
                <w:rFonts w:cs="Times New Roman"/>
                <w:szCs w:val="24"/>
                <w:lang w:val="vi-VN"/>
              </w:rPr>
              <w:t xml:space="preserve">cao nhất của Công ty. Đại hội đồng cổ đông họp thường niên </w:t>
            </w:r>
            <w:r w:rsidRPr="00270F9E">
              <w:rPr>
                <w:rFonts w:cs="Times New Roman"/>
                <w:color w:val="0000FF"/>
                <w:szCs w:val="24"/>
                <w:lang w:val="vi-VN"/>
              </w:rPr>
              <w:t xml:space="preserve">mỗi năm một lần và </w:t>
            </w:r>
            <w:r w:rsidRPr="00270F9E">
              <w:rPr>
                <w:rFonts w:cs="Times New Roman"/>
                <w:szCs w:val="24"/>
                <w:lang w:val="vi-VN"/>
              </w:rPr>
              <w:t>trong thời hạn bốn (04) tháng kể từ ngày kết thúc năm tài chính</w:t>
            </w:r>
            <w:r w:rsidRPr="00270F9E">
              <w:rPr>
                <w:rFonts w:cs="Times New Roman"/>
                <w:szCs w:val="24"/>
                <w:lang w:val="en-US"/>
              </w:rPr>
              <w:t>.</w:t>
            </w:r>
            <w:r w:rsidRPr="00270F9E">
              <w:rPr>
                <w:rFonts w:cs="Times New Roman"/>
                <w:color w:val="0000FF"/>
                <w:szCs w:val="24"/>
                <w:lang w:val="en-US"/>
              </w:rPr>
              <w:t xml:space="preserve"> </w:t>
            </w:r>
            <w:r w:rsidRPr="00270F9E">
              <w:rPr>
                <w:rFonts w:cs="Times New Roman"/>
                <w:color w:val="0000FF"/>
                <w:szCs w:val="24"/>
                <w:lang w:val="vi-VN"/>
              </w:rPr>
              <w:t xml:space="preserve">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w:t>
            </w:r>
            <w:r w:rsidRPr="00270F9E">
              <w:rPr>
                <w:rFonts w:cs="Times New Roman"/>
                <w:color w:val="0000FF"/>
                <w:szCs w:val="24"/>
                <w:lang w:val="vi-VN"/>
              </w:rPr>
              <w:lastRenderedPageBreak/>
              <w:t>thường. Địa điểm họp Đại hội đồng cổ đông được xác định là nơi chủ tọa tham dự họp và phải ở trên lãnh thổ Việt Nam.</w:t>
            </w:r>
          </w:p>
        </w:tc>
        <w:tc>
          <w:tcPr>
            <w:tcW w:w="2233" w:type="dxa"/>
          </w:tcPr>
          <w:p w:rsidR="009D53B4" w:rsidRPr="00270F9E" w:rsidRDefault="009D53B4" w:rsidP="009D53B4">
            <w:pPr>
              <w:pStyle w:val="NormalWeb"/>
              <w:spacing w:before="60" w:beforeAutospacing="0" w:after="60" w:afterAutospacing="0"/>
              <w:ind w:left="-6"/>
              <w:jc w:val="both"/>
              <w:rPr>
                <w:rStyle w:val="normaltextrun"/>
                <w:color w:val="000000"/>
              </w:rPr>
            </w:pPr>
            <w:r w:rsidRPr="00270F9E">
              <w:rPr>
                <w:rStyle w:val="spellingerror"/>
              </w:rPr>
              <w:lastRenderedPageBreak/>
              <w:t xml:space="preserve">- Khoản 1, Khoản 2 Điều </w:t>
            </w:r>
            <w:r w:rsidRPr="00270F9E">
              <w:rPr>
                <w:rStyle w:val="normaltextrun"/>
                <w:color w:val="000000"/>
              </w:rPr>
              <w:t>139 Luật DN 2020;</w:t>
            </w:r>
          </w:p>
          <w:p w:rsidR="009D53B4" w:rsidRPr="00270F9E" w:rsidRDefault="009D53B4" w:rsidP="009D53B4">
            <w:pPr>
              <w:spacing w:before="60" w:after="60"/>
              <w:jc w:val="both"/>
              <w:rPr>
                <w:rFonts w:cs="Times New Roman"/>
                <w:szCs w:val="24"/>
              </w:rPr>
            </w:pPr>
            <w:r w:rsidRPr="00270F9E">
              <w:rPr>
                <w:rFonts w:cs="Times New Roman"/>
                <w:color w:val="000000"/>
                <w:szCs w:val="24"/>
                <w:lang w:val="sv-SE"/>
              </w:rPr>
              <w:t xml:space="preserve">- Điều 14 </w:t>
            </w:r>
            <w:r w:rsidRPr="00270F9E">
              <w:rPr>
                <w:rFonts w:cs="Times New Roman"/>
                <w:bCs/>
                <w:color w:val="000000"/>
                <w:kern w:val="32"/>
                <w:szCs w:val="24"/>
                <w:lang w:val="sv-SE"/>
              </w:rPr>
              <w:t>Điều lệ mẫu – Thông tư 116/2020/TT-BTC</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12.</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3. Hội đồng quản trị phải triệu tập họp Đại hội đồng cổ đông bất thường trong các trường hợp sau:</w:t>
            </w:r>
          </w:p>
          <w:p w:rsidR="009D53B4" w:rsidRPr="00270F9E" w:rsidRDefault="009D53B4" w:rsidP="009D53B4">
            <w:pPr>
              <w:spacing w:before="60" w:after="60"/>
              <w:jc w:val="both"/>
              <w:rPr>
                <w:rFonts w:cs="Times New Roman"/>
                <w:szCs w:val="24"/>
              </w:rPr>
            </w:pPr>
            <w:r w:rsidRPr="00270F9E">
              <w:rPr>
                <w:rFonts w:cs="Times New Roman"/>
                <w:szCs w:val="24"/>
                <w:lang w:val="vi-VN"/>
              </w:rPr>
              <w:t>a</w:t>
            </w:r>
            <w:r w:rsidRPr="00270F9E">
              <w:rPr>
                <w:rFonts w:cs="Times New Roman"/>
                <w:color w:val="0000FF"/>
                <w:szCs w:val="24"/>
                <w:lang w:val="vi-VN"/>
              </w:rPr>
              <w:t>.</w:t>
            </w:r>
            <w:r w:rsidRPr="00270F9E">
              <w:rPr>
                <w:rFonts w:cs="Times New Roman"/>
                <w:szCs w:val="24"/>
                <w:lang w:val="vi-VN"/>
              </w:rPr>
              <w:t xml:space="preserve"> Hội đồng quản trị xét thấy cần thiết vì lợi ích của Công ty;</w:t>
            </w:r>
          </w:p>
          <w:p w:rsidR="009D53B4" w:rsidRPr="00270F9E" w:rsidRDefault="009D53B4" w:rsidP="009D53B4">
            <w:pPr>
              <w:spacing w:before="60" w:after="60"/>
              <w:jc w:val="both"/>
              <w:rPr>
                <w:rFonts w:cs="Times New Roman"/>
                <w:color w:val="0000FF"/>
                <w:szCs w:val="24"/>
              </w:rPr>
            </w:pPr>
            <w:r w:rsidRPr="00270F9E">
              <w:rPr>
                <w:rFonts w:cs="Times New Roman"/>
                <w:szCs w:val="24"/>
                <w:lang w:val="vi-VN"/>
              </w:rPr>
              <w:t>b</w:t>
            </w:r>
            <w:r w:rsidRPr="00270F9E">
              <w:rPr>
                <w:rFonts w:cs="Times New Roman"/>
                <w:color w:val="0000FF"/>
                <w:szCs w:val="24"/>
                <w:lang w:val="vi-VN"/>
              </w:rPr>
              <w:t>. Báo cáo tài chính năm đã được kiểm toán phản ánh vốn chủ sở hữu đã bị mất một nửa (1/2) so với số đầu kỳ;</w:t>
            </w:r>
          </w:p>
          <w:p w:rsidR="009D53B4" w:rsidRPr="00270F9E" w:rsidRDefault="009D53B4" w:rsidP="009D53B4">
            <w:pPr>
              <w:spacing w:before="60" w:after="60"/>
              <w:jc w:val="both"/>
              <w:rPr>
                <w:rFonts w:cs="Times New Roman"/>
                <w:szCs w:val="24"/>
                <w:lang w:val="vi-VN"/>
              </w:rPr>
            </w:pPr>
            <w:r w:rsidRPr="00270F9E">
              <w:rPr>
                <w:rFonts w:cs="Times New Roman"/>
                <w:color w:val="0000FF"/>
                <w:szCs w:val="24"/>
                <w:lang w:val="vi-VN"/>
              </w:rPr>
              <w:t>c.</w:t>
            </w:r>
            <w:r w:rsidRPr="00270F9E">
              <w:rPr>
                <w:rFonts w:cs="Times New Roman"/>
                <w:szCs w:val="24"/>
                <w:lang w:val="vi-VN"/>
              </w:rPr>
              <w:t xml:space="preserve"> Số thành viên Hội đồng quản trị</w:t>
            </w:r>
            <w:r w:rsidRPr="00270F9E">
              <w:rPr>
                <w:rFonts w:cs="Times New Roman"/>
                <w:color w:val="0000FF"/>
                <w:szCs w:val="24"/>
                <w:lang w:val="vi-VN"/>
              </w:rPr>
              <w:t>,</w:t>
            </w:r>
            <w:r w:rsidRPr="00270F9E">
              <w:rPr>
                <w:rFonts w:cs="Times New Roman"/>
                <w:szCs w:val="24"/>
                <w:lang w:val="vi-VN"/>
              </w:rPr>
              <w:t xml:space="preserve"> thành viên </w:t>
            </w:r>
            <w:r w:rsidRPr="00270F9E">
              <w:rPr>
                <w:rFonts w:cs="Times New Roman"/>
                <w:color w:val="0000FF"/>
                <w:szCs w:val="24"/>
                <w:lang w:val="vi-VN"/>
              </w:rPr>
              <w:t>độc lập Hội đồng quản trị ít hơn số thành viên</w:t>
            </w:r>
            <w:r w:rsidRPr="00270F9E">
              <w:rPr>
                <w:rFonts w:cs="Times New Roman"/>
                <w:szCs w:val="24"/>
                <w:lang w:val="vi-VN"/>
              </w:rPr>
              <w:t xml:space="preserve"> theo quy định của pháp luật</w:t>
            </w:r>
            <w:r w:rsidRPr="00270F9E">
              <w:rPr>
                <w:rFonts w:cs="Times New Roman"/>
                <w:color w:val="0000FF"/>
                <w:szCs w:val="24"/>
                <w:lang w:val="vi-VN"/>
              </w:rPr>
              <w:t xml:space="preserve"> hoặc số thành viên Hội đồng quản trị bị giảm quá một phần ba (1/3) so với số thành viên quy định tại Điều lệ này</w:t>
            </w:r>
            <w:r w:rsidRPr="00270F9E">
              <w:rPr>
                <w:rFonts w:cs="Times New Roman"/>
                <w:szCs w:val="24"/>
                <w:lang w:val="vi-VN"/>
              </w:rPr>
              <w:t>;</w:t>
            </w:r>
          </w:p>
          <w:p w:rsidR="009D53B4" w:rsidRPr="00270F9E" w:rsidRDefault="009D53B4" w:rsidP="009D53B4">
            <w:pPr>
              <w:spacing w:before="60" w:after="60"/>
              <w:jc w:val="both"/>
              <w:rPr>
                <w:rFonts w:cs="Times New Roman"/>
                <w:szCs w:val="24"/>
                <w:lang w:val="vi-VN"/>
              </w:rPr>
            </w:pPr>
            <w:r w:rsidRPr="00270F9E">
              <w:rPr>
                <w:rFonts w:cs="Times New Roman"/>
                <w:color w:val="0000FF"/>
                <w:szCs w:val="24"/>
                <w:lang w:val="vi-VN"/>
              </w:rPr>
              <w:t>d. Cổ</w:t>
            </w:r>
            <w:r w:rsidRPr="00270F9E">
              <w:rPr>
                <w:rFonts w:cs="Times New Roman"/>
                <w:szCs w:val="24"/>
                <w:lang w:val="vi-VN"/>
              </w:rPr>
              <w:t xml:space="preserve"> đông hoặc nhóm cổ đông quy định tại khoản </w:t>
            </w:r>
            <w:r w:rsidRPr="00270F9E">
              <w:rPr>
                <w:rFonts w:cs="Times New Roman"/>
                <w:color w:val="0000FF"/>
                <w:szCs w:val="24"/>
                <w:lang w:val="vi-VN"/>
              </w:rPr>
              <w:t>3</w:t>
            </w:r>
            <w:r w:rsidRPr="00270F9E">
              <w:rPr>
                <w:rFonts w:cs="Times New Roman"/>
                <w:szCs w:val="24"/>
                <w:lang w:val="vi-VN"/>
              </w:rPr>
              <w:t xml:space="preserve"> Điều </w:t>
            </w:r>
            <w:r w:rsidRPr="00270F9E">
              <w:rPr>
                <w:rFonts w:cs="Times New Roman"/>
                <w:color w:val="0000FF"/>
                <w:szCs w:val="24"/>
                <w:lang w:val="vi-VN"/>
              </w:rPr>
              <w:t>12 Điều lệ này</w:t>
            </w:r>
            <w:r w:rsidRPr="00270F9E">
              <w:rPr>
                <w:rFonts w:cs="Times New Roman"/>
                <w:szCs w:val="24"/>
                <w:lang w:val="vi-VN"/>
              </w:rPr>
              <w:t xml:space="preserve"> yêu</w:t>
            </w:r>
            <w:r w:rsidRPr="00270F9E">
              <w:rPr>
                <w:rFonts w:cs="Times New Roman"/>
                <w:color w:val="0000FF"/>
                <w:szCs w:val="24"/>
                <w:lang w:val="vi-VN"/>
              </w:rPr>
              <w:t xml:space="preserve"> cầu triệu tập họp Đại hội đồng cổ đông. Yêu</w:t>
            </w:r>
            <w:r w:rsidRPr="00270F9E">
              <w:rPr>
                <w:rFonts w:cs="Times New Roman"/>
                <w:szCs w:val="24"/>
                <w:lang w:val="vi-VN"/>
              </w:rPr>
              <w:t xml:space="preserve">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9D53B4" w:rsidRPr="00270F9E" w:rsidRDefault="009D53B4" w:rsidP="009D53B4">
            <w:pPr>
              <w:spacing w:before="60" w:after="60"/>
              <w:jc w:val="both"/>
              <w:rPr>
                <w:rFonts w:cs="Times New Roman"/>
                <w:szCs w:val="24"/>
              </w:rPr>
            </w:pPr>
            <w:r w:rsidRPr="00270F9E">
              <w:rPr>
                <w:rFonts w:cs="Times New Roman"/>
                <w:color w:val="0000FF"/>
                <w:szCs w:val="24"/>
                <w:lang w:val="vi-VN"/>
              </w:rPr>
              <w:t>e.</w:t>
            </w:r>
            <w:r w:rsidRPr="00270F9E">
              <w:rPr>
                <w:rFonts w:cs="Times New Roman"/>
                <w:szCs w:val="24"/>
                <w:lang w:val="vi-VN"/>
              </w:rPr>
              <w:t xml:space="preserve"> Các trường hợp khác theo quy định của pháp luật và Điều lệ này.</w:t>
            </w:r>
          </w:p>
        </w:tc>
        <w:tc>
          <w:tcPr>
            <w:tcW w:w="5989" w:type="dxa"/>
          </w:tcPr>
          <w:p w:rsidR="009D53B4" w:rsidRPr="00270F9E" w:rsidRDefault="009D53B4" w:rsidP="009D53B4">
            <w:pPr>
              <w:spacing w:before="60" w:after="60"/>
              <w:jc w:val="both"/>
              <w:rPr>
                <w:rFonts w:cs="Times New Roman"/>
                <w:szCs w:val="24"/>
              </w:rPr>
            </w:pPr>
            <w:r w:rsidRPr="00270F9E">
              <w:rPr>
                <w:rFonts w:cs="Times New Roman"/>
                <w:szCs w:val="24"/>
                <w:lang w:val="vi-VN"/>
              </w:rPr>
              <w:t>3. Hội đồng quản trị phải triệu tập họp Đại hội đồng cổ đông bất thường trong các trường hợp sau:</w:t>
            </w:r>
          </w:p>
          <w:p w:rsidR="009D53B4" w:rsidRPr="00270F9E" w:rsidRDefault="009D53B4" w:rsidP="009D53B4">
            <w:pPr>
              <w:spacing w:before="60" w:after="60"/>
              <w:jc w:val="both"/>
              <w:rPr>
                <w:rFonts w:cs="Times New Roman"/>
                <w:szCs w:val="24"/>
              </w:rPr>
            </w:pPr>
            <w:r w:rsidRPr="00270F9E">
              <w:rPr>
                <w:rFonts w:cs="Times New Roman"/>
                <w:szCs w:val="24"/>
                <w:lang w:val="vi-VN"/>
              </w:rPr>
              <w:t>a</w:t>
            </w:r>
            <w:r w:rsidRPr="00270F9E">
              <w:rPr>
                <w:rFonts w:cs="Times New Roman"/>
                <w:color w:val="0000FF"/>
                <w:szCs w:val="24"/>
                <w:lang w:val="vi-VN"/>
              </w:rPr>
              <w:t>)</w:t>
            </w:r>
            <w:r w:rsidRPr="00270F9E">
              <w:rPr>
                <w:rFonts w:cs="Times New Roman"/>
                <w:szCs w:val="24"/>
                <w:lang w:val="vi-VN"/>
              </w:rPr>
              <w:t xml:space="preserve"> Hội đồng quản trị xét thấy cần thiết vì lợi ích của Công ty;</w:t>
            </w:r>
          </w:p>
          <w:p w:rsidR="009D53B4" w:rsidRPr="00270F9E" w:rsidRDefault="009D53B4" w:rsidP="009D53B4">
            <w:pPr>
              <w:spacing w:before="60" w:after="60"/>
              <w:jc w:val="both"/>
              <w:rPr>
                <w:rFonts w:cs="Times New Roman"/>
                <w:szCs w:val="24"/>
                <w:lang w:val="vi-VN"/>
              </w:rPr>
            </w:pPr>
            <w:r w:rsidRPr="00270F9E">
              <w:rPr>
                <w:rFonts w:cs="Times New Roman"/>
                <w:szCs w:val="24"/>
                <w:lang w:val="vi-VN"/>
              </w:rPr>
              <w:t>b</w:t>
            </w:r>
            <w:r w:rsidRPr="00270F9E">
              <w:rPr>
                <w:rFonts w:cs="Times New Roman"/>
                <w:color w:val="0000FF"/>
                <w:szCs w:val="24"/>
                <w:lang w:val="vi-VN"/>
              </w:rPr>
              <w:t>)</w:t>
            </w:r>
            <w:r w:rsidRPr="00270F9E">
              <w:rPr>
                <w:rFonts w:cs="Times New Roman"/>
                <w:szCs w:val="24"/>
                <w:lang w:val="vi-VN"/>
              </w:rPr>
              <w:t xml:space="preserve"> Số </w:t>
            </w:r>
            <w:r w:rsidRPr="00270F9E">
              <w:rPr>
                <w:rFonts w:cs="Times New Roman"/>
                <w:color w:val="0000FF"/>
                <w:szCs w:val="24"/>
                <w:lang w:val="vi-VN"/>
              </w:rPr>
              <w:t xml:space="preserve">lượng </w:t>
            </w:r>
            <w:r w:rsidRPr="00270F9E">
              <w:rPr>
                <w:rFonts w:cs="Times New Roman"/>
                <w:szCs w:val="24"/>
                <w:lang w:val="vi-VN"/>
              </w:rPr>
              <w:t>thành viên Hội đồng quản trị</w:t>
            </w:r>
            <w:r w:rsidRPr="00270F9E">
              <w:rPr>
                <w:rFonts w:cs="Times New Roman"/>
                <w:color w:val="0000FF"/>
                <w:szCs w:val="24"/>
                <w:lang w:val="vi-VN"/>
              </w:rPr>
              <w:t xml:space="preserve"> còn lại ít hơn số lượng</w:t>
            </w:r>
            <w:r w:rsidRPr="00270F9E">
              <w:rPr>
                <w:rFonts w:cs="Times New Roman"/>
                <w:szCs w:val="24"/>
                <w:lang w:val="vi-VN"/>
              </w:rPr>
              <w:t xml:space="preserve"> thành viên </w:t>
            </w:r>
            <w:r w:rsidRPr="00270F9E">
              <w:rPr>
                <w:rFonts w:cs="Times New Roman"/>
                <w:color w:val="0000FF"/>
                <w:szCs w:val="24"/>
                <w:lang w:val="vi-VN"/>
              </w:rPr>
              <w:t>tối thiểu</w:t>
            </w:r>
            <w:r w:rsidRPr="00270F9E">
              <w:rPr>
                <w:rFonts w:cs="Times New Roman"/>
                <w:szCs w:val="24"/>
                <w:lang w:val="vi-VN"/>
              </w:rPr>
              <w:t xml:space="preserve"> theo quy định của pháp luật;</w:t>
            </w:r>
          </w:p>
          <w:p w:rsidR="009D53B4" w:rsidRPr="00270F9E" w:rsidRDefault="009D53B4" w:rsidP="009D53B4">
            <w:pPr>
              <w:spacing w:before="60" w:after="60"/>
              <w:jc w:val="both"/>
              <w:rPr>
                <w:rFonts w:cs="Times New Roman"/>
                <w:szCs w:val="24"/>
                <w:lang w:val="vi-VN"/>
              </w:rPr>
            </w:pPr>
            <w:r w:rsidRPr="00270F9E">
              <w:rPr>
                <w:rFonts w:cs="Times New Roman"/>
                <w:color w:val="0000FF"/>
                <w:szCs w:val="24"/>
                <w:lang w:val="vi-VN"/>
              </w:rPr>
              <w:t>c) Theo yêu cầu của cổ</w:t>
            </w:r>
            <w:r w:rsidRPr="00270F9E">
              <w:rPr>
                <w:rFonts w:cs="Times New Roman"/>
                <w:szCs w:val="24"/>
                <w:lang w:val="vi-VN"/>
              </w:rPr>
              <w:t xml:space="preserve"> đông hoặc nhóm cổ đông quy định tại khoản </w:t>
            </w:r>
            <w:r w:rsidRPr="00270F9E">
              <w:rPr>
                <w:rFonts w:cs="Times New Roman"/>
                <w:color w:val="0000FF"/>
                <w:szCs w:val="24"/>
                <w:lang w:val="vi-VN"/>
              </w:rPr>
              <w:t>2</w:t>
            </w:r>
            <w:r w:rsidRPr="00270F9E">
              <w:rPr>
                <w:rFonts w:cs="Times New Roman"/>
                <w:szCs w:val="24"/>
                <w:lang w:val="vi-VN"/>
              </w:rPr>
              <w:t xml:space="preserve"> Điều </w:t>
            </w:r>
            <w:r w:rsidRPr="00270F9E">
              <w:rPr>
                <w:rFonts w:cs="Times New Roman"/>
                <w:color w:val="0000FF"/>
                <w:szCs w:val="24"/>
                <w:lang w:val="vi-VN"/>
              </w:rPr>
              <w:t>115 của Luật Doanh nghiệp;</w:t>
            </w:r>
            <w:r w:rsidRPr="00270F9E">
              <w:rPr>
                <w:rFonts w:cs="Times New Roman"/>
                <w:szCs w:val="24"/>
                <w:lang w:val="vi-VN"/>
              </w:rPr>
              <w:t xml:space="preserve">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9D53B4" w:rsidRPr="00270F9E" w:rsidRDefault="009D53B4" w:rsidP="009D53B4">
            <w:pPr>
              <w:spacing w:before="60" w:after="60"/>
              <w:jc w:val="both"/>
              <w:rPr>
                <w:rFonts w:cs="Times New Roman"/>
                <w:szCs w:val="24"/>
              </w:rPr>
            </w:pPr>
            <w:r w:rsidRPr="00270F9E">
              <w:rPr>
                <w:rFonts w:cs="Times New Roman"/>
                <w:color w:val="0000FF"/>
                <w:szCs w:val="24"/>
                <w:lang w:val="en-US"/>
              </w:rPr>
              <w:t>d)</w:t>
            </w:r>
            <w:r w:rsidRPr="00270F9E">
              <w:rPr>
                <w:rFonts w:cs="Times New Roman"/>
                <w:szCs w:val="24"/>
                <w:lang w:val="vi-VN"/>
              </w:rPr>
              <w:t xml:space="preserve"> Các trường hợp khác theo quy định của pháp luật và Điều lệ này.</w:t>
            </w:r>
          </w:p>
        </w:tc>
        <w:tc>
          <w:tcPr>
            <w:tcW w:w="2233" w:type="dxa"/>
          </w:tcPr>
          <w:p w:rsidR="009D53B4" w:rsidRPr="00270F9E" w:rsidRDefault="009D53B4" w:rsidP="009D53B4">
            <w:pPr>
              <w:pStyle w:val="NormalWeb"/>
              <w:spacing w:before="60" w:beforeAutospacing="0" w:after="60" w:afterAutospacing="0"/>
              <w:jc w:val="both"/>
              <w:rPr>
                <w:rStyle w:val="eop"/>
                <w:color w:val="000000"/>
                <w:shd w:val="clear" w:color="auto" w:fill="FFFFFF"/>
              </w:rPr>
            </w:pPr>
            <w:r w:rsidRPr="00270F9E">
              <w:rPr>
                <w:rStyle w:val="spellingerror"/>
                <w:color w:val="000000"/>
                <w:shd w:val="clear" w:color="auto" w:fill="FFFFFF"/>
              </w:rPr>
              <w:t>Khoản</w:t>
            </w:r>
            <w:r w:rsidRPr="00270F9E">
              <w:rPr>
                <w:rStyle w:val="normaltextrun"/>
                <w:color w:val="000000"/>
                <w:shd w:val="clear" w:color="auto" w:fill="FFFFFF"/>
              </w:rPr>
              <w:t> 1 </w:t>
            </w:r>
            <w:r w:rsidRPr="00270F9E">
              <w:rPr>
                <w:rStyle w:val="spellingerror"/>
                <w:color w:val="000000"/>
                <w:shd w:val="clear" w:color="auto" w:fill="FFFFFF"/>
              </w:rPr>
              <w:t>Điều</w:t>
            </w:r>
            <w:r w:rsidRPr="00270F9E">
              <w:rPr>
                <w:rStyle w:val="normaltextrun"/>
                <w:color w:val="000000"/>
                <w:shd w:val="clear" w:color="auto" w:fill="FFFFFF"/>
              </w:rPr>
              <w:t> 140 </w:t>
            </w:r>
            <w:r w:rsidRPr="00270F9E">
              <w:rPr>
                <w:rStyle w:val="spellingerror"/>
                <w:color w:val="000000"/>
                <w:shd w:val="clear" w:color="auto" w:fill="FFFFFF"/>
              </w:rPr>
              <w:t xml:space="preserve">Luật </w:t>
            </w:r>
            <w:r w:rsidRPr="00270F9E">
              <w:rPr>
                <w:rStyle w:val="normaltextrun"/>
                <w:color w:val="000000"/>
                <w:shd w:val="clear" w:color="auto" w:fill="FFFFFF"/>
              </w:rPr>
              <w:t>DN 2020</w:t>
            </w:r>
            <w:r w:rsidRPr="00270F9E">
              <w:rPr>
                <w:rStyle w:val="eop"/>
                <w:color w:val="000000"/>
                <w:shd w:val="clear" w:color="auto" w:fill="FFFFFF"/>
              </w:rPr>
              <w:t>;</w:t>
            </w:r>
          </w:p>
          <w:p w:rsidR="009D53B4" w:rsidRPr="00270F9E" w:rsidRDefault="009D53B4" w:rsidP="009D53B4">
            <w:pPr>
              <w:spacing w:before="60" w:after="60"/>
              <w:jc w:val="both"/>
              <w:rPr>
                <w:rFonts w:cs="Times New Roman"/>
                <w:szCs w:val="24"/>
              </w:rPr>
            </w:pPr>
            <w:r w:rsidRPr="00270F9E">
              <w:rPr>
                <w:rFonts w:cs="Times New Roman"/>
                <w:color w:val="000000"/>
                <w:szCs w:val="24"/>
                <w:lang w:val="sv-SE"/>
              </w:rPr>
              <w:t xml:space="preserve">- Điều 14 </w:t>
            </w:r>
            <w:r w:rsidRPr="00270F9E">
              <w:rPr>
                <w:rFonts w:cs="Times New Roman"/>
                <w:bCs/>
                <w:color w:val="000000"/>
                <w:kern w:val="32"/>
                <w:szCs w:val="24"/>
                <w:lang w:val="sv-SE"/>
              </w:rPr>
              <w:t>Điều lệ mẫu – Thông tư 116/2020/TT-BTC</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13.</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4. Triệu tập họp Đại hội đồng cổ đông bất thường</w:t>
            </w:r>
          </w:p>
          <w:p w:rsidR="009D53B4" w:rsidRPr="00270F9E" w:rsidRDefault="009D53B4" w:rsidP="009D53B4">
            <w:pPr>
              <w:pStyle w:val="ListParagraph"/>
              <w:numPr>
                <w:ilvl w:val="0"/>
                <w:numId w:val="14"/>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rPr>
              <w:t xml:space="preserve">Hội đồng quản trị phải triệu tập họp Đại hội đồng cổ đông trong thời hạn </w:t>
            </w:r>
            <w:r w:rsidRPr="00270F9E">
              <w:rPr>
                <w:rFonts w:ascii="Times New Roman" w:hAnsi="Times New Roman"/>
                <w:color w:val="0000FF"/>
                <w:sz w:val="24"/>
                <w:szCs w:val="24"/>
                <w:lang w:val="vi-VN"/>
              </w:rPr>
              <w:t>ba mươi 30</w:t>
            </w:r>
            <w:r w:rsidRPr="00270F9E">
              <w:rPr>
                <w:rFonts w:ascii="Times New Roman" w:hAnsi="Times New Roman"/>
                <w:sz w:val="24"/>
                <w:szCs w:val="24"/>
              </w:rPr>
              <w:t xml:space="preserve"> ngày kể từ ngày số thành viên Hội đồng quản trị </w:t>
            </w:r>
            <w:r w:rsidRPr="00270F9E">
              <w:rPr>
                <w:rFonts w:ascii="Times New Roman" w:hAnsi="Times New Roman"/>
                <w:color w:val="0000FF"/>
                <w:sz w:val="24"/>
                <w:szCs w:val="24"/>
                <w:lang w:val="vi-VN"/>
              </w:rPr>
              <w:t xml:space="preserve">, thành viên độc lập Hội đồng quản trị </w:t>
            </w:r>
            <w:r w:rsidRPr="00270F9E">
              <w:rPr>
                <w:rFonts w:ascii="Times New Roman" w:hAnsi="Times New Roman"/>
                <w:sz w:val="24"/>
                <w:szCs w:val="24"/>
              </w:rPr>
              <w:t xml:space="preserve">còn lại như quy định tại điểm </w:t>
            </w:r>
            <w:r w:rsidRPr="00270F9E">
              <w:rPr>
                <w:rFonts w:ascii="Times New Roman" w:hAnsi="Times New Roman"/>
                <w:color w:val="0000FF"/>
                <w:sz w:val="24"/>
                <w:szCs w:val="24"/>
                <w:lang w:val="vi-VN"/>
              </w:rPr>
              <w:t>c</w:t>
            </w:r>
            <w:r w:rsidRPr="00270F9E">
              <w:rPr>
                <w:rFonts w:ascii="Times New Roman" w:hAnsi="Times New Roman"/>
                <w:sz w:val="24"/>
                <w:szCs w:val="24"/>
              </w:rPr>
              <w:t xml:space="preserve"> khoản 3 Điều này hoặc nhận được yêu cầu quy định tại điểm </w:t>
            </w:r>
            <w:r w:rsidRPr="00270F9E">
              <w:rPr>
                <w:rFonts w:ascii="Times New Roman" w:hAnsi="Times New Roman"/>
                <w:color w:val="0000FF"/>
                <w:sz w:val="24"/>
                <w:szCs w:val="24"/>
                <w:lang w:val="vi-VN"/>
              </w:rPr>
              <w:t>d</w:t>
            </w:r>
            <w:r w:rsidRPr="00270F9E">
              <w:rPr>
                <w:rFonts w:ascii="Times New Roman" w:hAnsi="Times New Roman"/>
                <w:sz w:val="24"/>
                <w:szCs w:val="24"/>
              </w:rPr>
              <w:t xml:space="preserve"> và điểm </w:t>
            </w:r>
            <w:r w:rsidRPr="00270F9E">
              <w:rPr>
                <w:rFonts w:ascii="Times New Roman" w:hAnsi="Times New Roman"/>
                <w:color w:val="0000FF"/>
                <w:sz w:val="24"/>
                <w:szCs w:val="24"/>
                <w:lang w:val="vi-VN"/>
              </w:rPr>
              <w:t>e</w:t>
            </w:r>
            <w:r w:rsidRPr="00270F9E">
              <w:rPr>
                <w:rFonts w:ascii="Times New Roman" w:hAnsi="Times New Roman"/>
                <w:sz w:val="24"/>
                <w:szCs w:val="24"/>
              </w:rPr>
              <w:t xml:space="preserve"> khoản 3 Điều này</w:t>
            </w:r>
            <w:r w:rsidRPr="00270F9E">
              <w:rPr>
                <w:rFonts w:ascii="Times New Roman" w:hAnsi="Times New Roman"/>
                <w:color w:val="0000FF"/>
                <w:sz w:val="24"/>
                <w:szCs w:val="24"/>
                <w:lang w:val="vi-VN"/>
              </w:rPr>
              <w:t>;</w:t>
            </w:r>
          </w:p>
          <w:p w:rsidR="009D53B4" w:rsidRPr="00270F9E" w:rsidRDefault="009D53B4" w:rsidP="009D53B4">
            <w:pPr>
              <w:pStyle w:val="ListParagraph"/>
              <w:numPr>
                <w:ilvl w:val="0"/>
                <w:numId w:val="14"/>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 xml:space="preserve">Trường hợp Hội đồng quản trị không triệu tập họp Đại hội đồng cổ đông theo quy định tại điểm a khoản 4 Điều này thì trong thời hạn </w:t>
            </w:r>
            <w:r w:rsidRPr="00270F9E">
              <w:rPr>
                <w:rFonts w:ascii="Times New Roman" w:hAnsi="Times New Roman"/>
                <w:color w:val="0000FF"/>
                <w:sz w:val="24"/>
                <w:szCs w:val="24"/>
                <w:lang w:val="vi-VN"/>
              </w:rPr>
              <w:t>ba mươi (</w:t>
            </w:r>
            <w:r w:rsidRPr="00270F9E">
              <w:rPr>
                <w:rFonts w:ascii="Times New Roman" w:hAnsi="Times New Roman"/>
                <w:sz w:val="24"/>
                <w:szCs w:val="24"/>
                <w:lang w:val="vi-VN"/>
              </w:rPr>
              <w:t>30</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ngày tiếp </w:t>
            </w:r>
            <w:r w:rsidRPr="00270F9E">
              <w:rPr>
                <w:rFonts w:ascii="Times New Roman" w:hAnsi="Times New Roman"/>
                <w:sz w:val="24"/>
                <w:szCs w:val="24"/>
                <w:lang w:val="vi-VN"/>
              </w:rPr>
              <w:lastRenderedPageBreak/>
              <w:t xml:space="preserve">theo, cổ đông hoặc nhóm cổ đông </w:t>
            </w:r>
            <w:r w:rsidRPr="00270F9E">
              <w:rPr>
                <w:rFonts w:ascii="Times New Roman" w:hAnsi="Times New Roman"/>
                <w:color w:val="0000FF"/>
                <w:sz w:val="24"/>
                <w:szCs w:val="24"/>
                <w:lang w:val="vi-VN"/>
              </w:rPr>
              <w:t xml:space="preserve">có yêu cầu </w:t>
            </w:r>
            <w:r w:rsidRPr="00270F9E">
              <w:rPr>
                <w:rFonts w:ascii="Times New Roman" w:hAnsi="Times New Roman"/>
                <w:sz w:val="24"/>
                <w:szCs w:val="24"/>
                <w:lang w:val="vi-VN"/>
              </w:rPr>
              <w:t xml:space="preserve">quy định tại điểm </w:t>
            </w:r>
            <w:r w:rsidRPr="00270F9E">
              <w:rPr>
                <w:rFonts w:ascii="Times New Roman" w:hAnsi="Times New Roman"/>
                <w:color w:val="0000FF"/>
                <w:sz w:val="24"/>
                <w:szCs w:val="24"/>
                <w:lang w:val="vi-VN"/>
              </w:rPr>
              <w:t>d</w:t>
            </w:r>
            <w:r w:rsidRPr="00270F9E">
              <w:rPr>
                <w:rFonts w:ascii="Times New Roman" w:hAnsi="Times New Roman"/>
                <w:sz w:val="24"/>
                <w:szCs w:val="24"/>
                <w:lang w:val="vi-VN"/>
              </w:rPr>
              <w:t xml:space="preserve"> khoản 3 Điều này có quyền </w:t>
            </w:r>
            <w:r w:rsidRPr="00270F9E">
              <w:rPr>
                <w:rFonts w:ascii="Times New Roman" w:hAnsi="Times New Roman"/>
                <w:color w:val="0000FF"/>
                <w:sz w:val="24"/>
                <w:szCs w:val="24"/>
                <w:lang w:val="vi-VN"/>
              </w:rPr>
              <w:t>thay thế Hội đồng quản trị</w:t>
            </w:r>
            <w:r w:rsidRPr="00270F9E">
              <w:rPr>
                <w:rFonts w:ascii="Times New Roman" w:hAnsi="Times New Roman"/>
                <w:sz w:val="24"/>
                <w:szCs w:val="24"/>
                <w:lang w:val="vi-VN"/>
              </w:rPr>
              <w:t xml:space="preserve"> triệu tập họp Đại hội đồng cổ đông theo quy định tại </w:t>
            </w:r>
            <w:r w:rsidRPr="00270F9E">
              <w:rPr>
                <w:rFonts w:ascii="Times New Roman" w:hAnsi="Times New Roman"/>
                <w:color w:val="0000FF"/>
                <w:sz w:val="24"/>
                <w:szCs w:val="24"/>
                <w:lang w:val="vi-VN"/>
              </w:rPr>
              <w:t xml:space="preserve">khoản 6 Điều 136 </w:t>
            </w:r>
            <w:r w:rsidRPr="00270F9E">
              <w:rPr>
                <w:rFonts w:ascii="Times New Roman" w:hAnsi="Times New Roman"/>
                <w:sz w:val="24"/>
                <w:szCs w:val="24"/>
                <w:lang w:val="vi-VN"/>
              </w:rPr>
              <w:t xml:space="preserve">Luật </w:t>
            </w:r>
            <w:r w:rsidRPr="00270F9E">
              <w:rPr>
                <w:rFonts w:ascii="Times New Roman" w:hAnsi="Times New Roman"/>
                <w:color w:val="0000FF"/>
                <w:sz w:val="24"/>
                <w:szCs w:val="24"/>
                <w:lang w:val="vi-VN"/>
              </w:rPr>
              <w:t>doanh</w:t>
            </w:r>
            <w:r w:rsidRPr="00270F9E">
              <w:rPr>
                <w:rFonts w:ascii="Times New Roman" w:hAnsi="Times New Roman"/>
                <w:sz w:val="24"/>
                <w:szCs w:val="24"/>
                <w:lang w:val="vi-VN"/>
              </w:rPr>
              <w:t xml:space="preserve"> nghiệp.</w:t>
            </w:r>
          </w:p>
          <w:p w:rsidR="009D53B4" w:rsidRPr="00270F9E" w:rsidRDefault="009D53B4" w:rsidP="009D53B4">
            <w:pPr>
              <w:spacing w:before="60" w:after="60"/>
              <w:jc w:val="both"/>
              <w:rPr>
                <w:rFonts w:cs="Times New Roman"/>
                <w:szCs w:val="24"/>
                <w:lang w:val="vi-VN"/>
              </w:rPr>
            </w:pPr>
            <w:r w:rsidRPr="00270F9E">
              <w:rPr>
                <w:rFonts w:cs="Times New Roman"/>
                <w:szCs w:val="24"/>
                <w:lang w:val="vi-VN"/>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 </w:t>
            </w:r>
          </w:p>
        </w:tc>
        <w:tc>
          <w:tcPr>
            <w:tcW w:w="5989" w:type="dxa"/>
          </w:tcPr>
          <w:p w:rsidR="009D53B4" w:rsidRPr="00270F9E" w:rsidRDefault="009D53B4" w:rsidP="009D53B4">
            <w:pPr>
              <w:spacing w:before="60" w:after="60"/>
              <w:jc w:val="both"/>
              <w:rPr>
                <w:rFonts w:cs="Times New Roman"/>
                <w:szCs w:val="24"/>
              </w:rPr>
            </w:pPr>
            <w:r w:rsidRPr="00270F9E">
              <w:rPr>
                <w:rFonts w:cs="Times New Roman"/>
                <w:szCs w:val="24"/>
                <w:lang w:val="vi-VN"/>
              </w:rPr>
              <w:lastRenderedPageBreak/>
              <w:t>4. Triệu tập họp Đại hội đồng cổ đông bất thường</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u w:val="single"/>
              </w:rPr>
            </w:pPr>
            <w:r w:rsidRPr="00270F9E">
              <w:rPr>
                <w:rFonts w:ascii="Times New Roman" w:hAnsi="Times New Roman"/>
                <w:sz w:val="24"/>
                <w:szCs w:val="24"/>
                <w:u w:val="single"/>
              </w:rPr>
              <w:t xml:space="preserve">Hội đồng quản trị phải triệu tập họp Đại hội đồng cổ đông trong thời hạn </w:t>
            </w:r>
            <w:r w:rsidRPr="00270F9E">
              <w:rPr>
                <w:rFonts w:ascii="Times New Roman" w:hAnsi="Times New Roman"/>
                <w:color w:val="0000FF"/>
                <w:sz w:val="24"/>
                <w:szCs w:val="24"/>
                <w:u w:val="single"/>
              </w:rPr>
              <w:t>60</w:t>
            </w:r>
            <w:r w:rsidRPr="00270F9E">
              <w:rPr>
                <w:rFonts w:ascii="Times New Roman" w:hAnsi="Times New Roman"/>
                <w:sz w:val="24"/>
                <w:szCs w:val="24"/>
                <w:u w:val="single"/>
              </w:rPr>
              <w:t xml:space="preserve"> ngày kể từ ngày số thành viên Hội đồng quản trị còn lại như quy định tại điểm </w:t>
            </w:r>
            <w:r w:rsidRPr="00270F9E">
              <w:rPr>
                <w:rFonts w:ascii="Times New Roman" w:hAnsi="Times New Roman"/>
                <w:color w:val="0000FF"/>
                <w:sz w:val="24"/>
                <w:szCs w:val="24"/>
                <w:u w:val="single"/>
              </w:rPr>
              <w:t>b</w:t>
            </w:r>
            <w:r w:rsidRPr="00270F9E">
              <w:rPr>
                <w:rFonts w:ascii="Times New Roman" w:hAnsi="Times New Roman"/>
                <w:sz w:val="24"/>
                <w:szCs w:val="24"/>
                <w:u w:val="single"/>
              </w:rPr>
              <w:t xml:space="preserve"> khoản 3 Điều này hoặc nhận được yêu cầu quy định tại điểm </w:t>
            </w:r>
            <w:r w:rsidRPr="00270F9E">
              <w:rPr>
                <w:rFonts w:ascii="Times New Roman" w:hAnsi="Times New Roman"/>
                <w:color w:val="0000FF"/>
                <w:sz w:val="24"/>
                <w:szCs w:val="24"/>
                <w:u w:val="single"/>
              </w:rPr>
              <w:t>c</w:t>
            </w:r>
            <w:r w:rsidRPr="00270F9E">
              <w:rPr>
                <w:rFonts w:ascii="Times New Roman" w:hAnsi="Times New Roman"/>
                <w:sz w:val="24"/>
                <w:szCs w:val="24"/>
                <w:u w:val="single"/>
              </w:rPr>
              <w:t xml:space="preserve"> và điểm </w:t>
            </w:r>
            <w:r w:rsidRPr="00270F9E">
              <w:rPr>
                <w:rFonts w:ascii="Times New Roman" w:hAnsi="Times New Roman"/>
                <w:color w:val="0000FF"/>
                <w:sz w:val="24"/>
                <w:szCs w:val="24"/>
                <w:u w:val="single"/>
              </w:rPr>
              <w:t>d</w:t>
            </w:r>
            <w:r w:rsidRPr="00270F9E">
              <w:rPr>
                <w:rFonts w:ascii="Times New Roman" w:hAnsi="Times New Roman"/>
                <w:sz w:val="24"/>
                <w:szCs w:val="24"/>
                <w:u w:val="single"/>
              </w:rPr>
              <w:t xml:space="preserve"> khoản 3 Điều này</w:t>
            </w:r>
            <w:r w:rsidRPr="00270F9E">
              <w:rPr>
                <w:rFonts w:ascii="Times New Roman" w:hAnsi="Times New Roman"/>
                <w:color w:val="0000FF"/>
                <w:sz w:val="24"/>
                <w:szCs w:val="24"/>
                <w:u w:val="single"/>
              </w:rPr>
              <w:t>.</w:t>
            </w:r>
          </w:p>
          <w:p w:rsidR="009D53B4" w:rsidRPr="00270F9E" w:rsidRDefault="009D53B4" w:rsidP="009D53B4">
            <w:pPr>
              <w:pStyle w:val="ListParagraph"/>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 xml:space="preserve">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w:t>
            </w:r>
            <w:r w:rsidRPr="00270F9E">
              <w:rPr>
                <w:rFonts w:ascii="Times New Roman" w:hAnsi="Times New Roman"/>
                <w:color w:val="0000FF"/>
                <w:sz w:val="24"/>
                <w:szCs w:val="24"/>
              </w:rPr>
              <w:lastRenderedPageBreak/>
              <w:t>bổ sung hoặc thay thế thành viên độc lập Hội đồng quản trị trong thời hạn 06 tháng kể từ ngày nhận được thông báo của thành viên độc lập Hội đồng quản trị có liên quan;</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t xml:space="preserve">Trường hợp Hội đồng quản trị không triệu tập họp Đại hội đồng cổ đông theo quy định tại điểm a khoản 4 Điều này thì trong thời hạn 30 ngày tiếp theo, cổ đông hoặc nhóm cổ đông quy định tại điểm </w:t>
            </w:r>
            <w:r w:rsidRPr="00270F9E">
              <w:rPr>
                <w:rFonts w:ascii="Times New Roman" w:hAnsi="Times New Roman"/>
                <w:color w:val="0000FF"/>
                <w:sz w:val="24"/>
                <w:szCs w:val="24"/>
                <w:lang w:val="vi-VN"/>
              </w:rPr>
              <w:t>c</w:t>
            </w:r>
            <w:r w:rsidRPr="00270F9E">
              <w:rPr>
                <w:rFonts w:ascii="Times New Roman" w:hAnsi="Times New Roman"/>
                <w:sz w:val="24"/>
                <w:szCs w:val="24"/>
                <w:lang w:val="vi-VN"/>
              </w:rPr>
              <w:t xml:space="preserve"> khoản 3 Điều này có quyền </w:t>
            </w:r>
            <w:r w:rsidRPr="00270F9E">
              <w:rPr>
                <w:rFonts w:ascii="Times New Roman" w:hAnsi="Times New Roman"/>
                <w:color w:val="0000FF"/>
                <w:sz w:val="24"/>
                <w:szCs w:val="24"/>
                <w:lang w:val="vi-VN"/>
              </w:rPr>
              <w:t>yêu cầu đại diện Công ty</w:t>
            </w:r>
            <w:r w:rsidRPr="00270F9E">
              <w:rPr>
                <w:rFonts w:ascii="Times New Roman" w:hAnsi="Times New Roman"/>
                <w:sz w:val="24"/>
                <w:szCs w:val="24"/>
                <w:lang w:val="vi-VN"/>
              </w:rPr>
              <w:t xml:space="preserve"> triệu tập họp Đại hội đồng cổ đông theo quy định tại Luật </w:t>
            </w:r>
            <w:r w:rsidRPr="00270F9E">
              <w:rPr>
                <w:rFonts w:ascii="Times New Roman" w:hAnsi="Times New Roman"/>
                <w:color w:val="0000FF"/>
                <w:sz w:val="24"/>
                <w:szCs w:val="24"/>
                <w:lang w:val="vi-VN"/>
              </w:rPr>
              <w:t>Doanh</w:t>
            </w:r>
            <w:r w:rsidRPr="00270F9E">
              <w:rPr>
                <w:rFonts w:ascii="Times New Roman" w:hAnsi="Times New Roman"/>
                <w:sz w:val="24"/>
                <w:szCs w:val="24"/>
                <w:lang w:val="vi-VN"/>
              </w:rPr>
              <w:t xml:space="preserve"> nghiệp.</w:t>
            </w:r>
          </w:p>
          <w:p w:rsidR="009D53B4" w:rsidRPr="00270F9E" w:rsidRDefault="009D53B4" w:rsidP="009D53B4">
            <w:pPr>
              <w:spacing w:before="60" w:after="60"/>
              <w:jc w:val="both"/>
              <w:rPr>
                <w:rFonts w:cs="Times New Roman"/>
                <w:szCs w:val="24"/>
              </w:rPr>
            </w:pPr>
            <w:r w:rsidRPr="00270F9E">
              <w:rPr>
                <w:rFonts w:cs="Times New Roman"/>
                <w:szCs w:val="24"/>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E1"/>
                <w:sz w:val="24"/>
                <w:szCs w:val="24"/>
              </w:rPr>
            </w:pPr>
            <w:r w:rsidRPr="00270F9E">
              <w:rPr>
                <w:rFonts w:ascii="Times New Roman" w:hAnsi="Times New Roman"/>
                <w:color w:val="0000FF"/>
                <w:sz w:val="24"/>
                <w:szCs w:val="24"/>
                <w:lang w:val="vi-VN"/>
              </w:rPr>
              <w:t xml:space="preserve">Thủ tục để tổ chức họp Đại hội đồng cổ đông theo quy định tại khoản 5 </w:t>
            </w:r>
            <w:r w:rsidRPr="00270F9E">
              <w:rPr>
                <w:rFonts w:ascii="Times New Roman" w:hAnsi="Times New Roman"/>
                <w:sz w:val="24"/>
                <w:szCs w:val="24"/>
                <w:lang w:val="vi-VN"/>
              </w:rPr>
              <w:t xml:space="preserve">Điều </w:t>
            </w:r>
            <w:r w:rsidRPr="00270F9E">
              <w:rPr>
                <w:rFonts w:ascii="Times New Roman" w:hAnsi="Times New Roman"/>
                <w:color w:val="0000FF"/>
                <w:sz w:val="24"/>
                <w:szCs w:val="24"/>
                <w:lang w:val="vi-VN"/>
              </w:rPr>
              <w:t>140 Luật Doanh nghiệp.</w:t>
            </w:r>
          </w:p>
        </w:tc>
        <w:tc>
          <w:tcPr>
            <w:tcW w:w="2233" w:type="dxa"/>
          </w:tcPr>
          <w:p w:rsidR="009D53B4" w:rsidRPr="00270F9E" w:rsidRDefault="009D53B4" w:rsidP="009D53B4">
            <w:pPr>
              <w:pStyle w:val="NormalWeb"/>
              <w:spacing w:before="60" w:beforeAutospacing="0" w:after="60" w:afterAutospacing="0"/>
              <w:jc w:val="both"/>
              <w:rPr>
                <w:rStyle w:val="eop"/>
                <w:b/>
                <w:color w:val="000000"/>
                <w:lang w:val="sv-SE"/>
              </w:rPr>
            </w:pPr>
            <w:r w:rsidRPr="00270F9E">
              <w:rPr>
                <w:rStyle w:val="spellingerror"/>
                <w:color w:val="000000"/>
                <w:shd w:val="clear" w:color="auto" w:fill="FFFFFF"/>
              </w:rPr>
              <w:lastRenderedPageBreak/>
              <w:t>Khoản</w:t>
            </w:r>
            <w:r w:rsidRPr="00270F9E">
              <w:rPr>
                <w:rStyle w:val="normaltextrun"/>
                <w:color w:val="000000"/>
                <w:shd w:val="clear" w:color="auto" w:fill="FFFFFF"/>
              </w:rPr>
              <w:t> 4 </w:t>
            </w:r>
            <w:r w:rsidRPr="00270F9E">
              <w:rPr>
                <w:rStyle w:val="spellingerror"/>
                <w:color w:val="000000"/>
                <w:shd w:val="clear" w:color="auto" w:fill="FFFFFF"/>
              </w:rPr>
              <w:t>Điều</w:t>
            </w:r>
            <w:r w:rsidRPr="00270F9E">
              <w:rPr>
                <w:rStyle w:val="normaltextrun"/>
                <w:color w:val="000000"/>
                <w:shd w:val="clear" w:color="auto" w:fill="FFFFFF"/>
              </w:rPr>
              <w:t xml:space="preserve"> 160  </w:t>
            </w:r>
            <w:r w:rsidRPr="00270F9E">
              <w:rPr>
                <w:rStyle w:val="spellingerror"/>
                <w:color w:val="000000"/>
                <w:shd w:val="clear" w:color="auto" w:fill="FFFFFF"/>
              </w:rPr>
              <w:t>Luật</w:t>
            </w:r>
            <w:r w:rsidRPr="00270F9E">
              <w:rPr>
                <w:rStyle w:val="normaltextrun"/>
                <w:color w:val="000000"/>
                <w:shd w:val="clear" w:color="auto" w:fill="FFFFFF"/>
              </w:rPr>
              <w:t> DN 2020</w:t>
            </w:r>
            <w:r w:rsidRPr="00270F9E">
              <w:rPr>
                <w:rStyle w:val="eop"/>
                <w:color w:val="000000"/>
                <w:shd w:val="clear" w:color="auto" w:fill="FFFFFF"/>
              </w:rPr>
              <w:t>;</w:t>
            </w:r>
          </w:p>
          <w:p w:rsidR="009D53B4" w:rsidRPr="00270F9E" w:rsidRDefault="009D53B4" w:rsidP="009D53B4">
            <w:pPr>
              <w:pStyle w:val="NormalWeb"/>
              <w:spacing w:before="60" w:beforeAutospacing="0" w:after="60" w:afterAutospacing="0"/>
              <w:jc w:val="both"/>
              <w:rPr>
                <w:rStyle w:val="eop"/>
                <w:b/>
                <w:color w:val="000000"/>
                <w:lang w:val="sv-SE"/>
              </w:rPr>
            </w:pPr>
            <w:r w:rsidRPr="00270F9E">
              <w:rPr>
                <w:rStyle w:val="eop"/>
                <w:color w:val="000000"/>
                <w:shd w:val="clear" w:color="auto" w:fill="FFFFFF"/>
              </w:rPr>
              <w:t>Khoản 3 Điều 155 Luật DN 2020;</w:t>
            </w:r>
          </w:p>
          <w:p w:rsidR="009D53B4" w:rsidRPr="00270F9E" w:rsidRDefault="009D53B4" w:rsidP="009D53B4">
            <w:pPr>
              <w:pStyle w:val="NormalWeb"/>
              <w:spacing w:before="60" w:beforeAutospacing="0" w:after="60" w:afterAutospacing="0"/>
              <w:jc w:val="both"/>
            </w:pPr>
            <w:r w:rsidRPr="00270F9E">
              <w:rPr>
                <w:rStyle w:val="eop"/>
                <w:shd w:val="clear" w:color="auto" w:fill="FFFFFF"/>
              </w:rPr>
              <w:t>Điều</w:t>
            </w:r>
            <w:r w:rsidRPr="00270F9E">
              <w:rPr>
                <w:color w:val="000000"/>
                <w:lang w:val="sv-SE"/>
              </w:rPr>
              <w:t xml:space="preserve"> 14 </w:t>
            </w:r>
            <w:r w:rsidRPr="00270F9E">
              <w:rPr>
                <w:bCs/>
                <w:color w:val="000000"/>
                <w:kern w:val="32"/>
                <w:lang w:val="sv-SE"/>
              </w:rPr>
              <w:t>Điều lệ mẫu – Thông tư 116/2020/TT-BTC</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14.</w:t>
            </w:r>
          </w:p>
        </w:tc>
        <w:tc>
          <w:tcPr>
            <w:tcW w:w="5543" w:type="dxa"/>
          </w:tcPr>
          <w:p w:rsidR="009D53B4" w:rsidRPr="00270F9E" w:rsidRDefault="009D53B4" w:rsidP="009D53B4">
            <w:pPr>
              <w:pStyle w:val="NormalWeb"/>
              <w:tabs>
                <w:tab w:val="left" w:pos="884"/>
              </w:tabs>
              <w:spacing w:before="60" w:beforeAutospacing="0" w:after="60" w:afterAutospacing="0"/>
              <w:jc w:val="both"/>
              <w:outlineLvl w:val="1"/>
              <w:rPr>
                <w:b/>
              </w:rPr>
            </w:pPr>
            <w:r w:rsidRPr="00270F9E">
              <w:rPr>
                <w:b/>
              </w:rPr>
              <w:t>Điều 15.</w:t>
            </w:r>
            <w:r w:rsidRPr="00270F9E">
              <w:rPr>
                <w:lang w:val="vi-VN"/>
              </w:rPr>
              <w:t xml:space="preserve"> Quyền và </w:t>
            </w:r>
            <w:r w:rsidRPr="00270F9E">
              <w:rPr>
                <w:bCs/>
                <w:color w:val="0000FF"/>
                <w:lang w:val="vi-VN"/>
              </w:rPr>
              <w:t>nhiệm</w:t>
            </w:r>
            <w:r w:rsidRPr="00270F9E">
              <w:rPr>
                <w:lang w:val="vi-VN"/>
              </w:rPr>
              <w:t xml:space="preserve"> vụ của Đại hội đồng cổ đông</w:t>
            </w:r>
          </w:p>
        </w:tc>
        <w:tc>
          <w:tcPr>
            <w:tcW w:w="5989" w:type="dxa"/>
          </w:tcPr>
          <w:p w:rsidR="009D53B4" w:rsidRPr="00270F9E" w:rsidRDefault="009D53B4" w:rsidP="009D53B4">
            <w:pPr>
              <w:pStyle w:val="NormalWeb"/>
              <w:tabs>
                <w:tab w:val="left" w:pos="884"/>
              </w:tabs>
              <w:spacing w:before="60" w:beforeAutospacing="0" w:after="60" w:afterAutospacing="0"/>
              <w:jc w:val="both"/>
              <w:outlineLvl w:val="1"/>
              <w:rPr>
                <w:b/>
              </w:rPr>
            </w:pPr>
            <w:r w:rsidRPr="00270F9E">
              <w:rPr>
                <w:b/>
              </w:rPr>
              <w:t xml:space="preserve">Điều 15. </w:t>
            </w:r>
            <w:r w:rsidRPr="00270F9E">
              <w:rPr>
                <w:lang w:val="vi-VN"/>
              </w:rPr>
              <w:t xml:space="preserve"> Quyền và </w:t>
            </w:r>
            <w:r w:rsidRPr="00270F9E">
              <w:rPr>
                <w:color w:val="0000FF"/>
                <w:lang w:val="vi-VN"/>
              </w:rPr>
              <w:t>nghĩa</w:t>
            </w:r>
            <w:r w:rsidRPr="00270F9E">
              <w:rPr>
                <w:lang w:val="vi-VN"/>
              </w:rPr>
              <w:t xml:space="preserve"> vụ của Đại hội đồng cổ đông</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9D53B4" w:rsidP="001D001F">
            <w:pPr>
              <w:jc w:val="center"/>
              <w:rPr>
                <w:szCs w:val="24"/>
              </w:rPr>
            </w:pPr>
          </w:p>
        </w:tc>
        <w:tc>
          <w:tcPr>
            <w:tcW w:w="5543" w:type="dxa"/>
          </w:tcPr>
          <w:p w:rsidR="009D53B4" w:rsidRPr="00270F9E" w:rsidRDefault="009D53B4" w:rsidP="009D53B4">
            <w:pPr>
              <w:spacing w:before="60" w:after="60"/>
              <w:jc w:val="both"/>
              <w:rPr>
                <w:rFonts w:cs="Times New Roman"/>
                <w:b/>
                <w:color w:val="0000FF"/>
                <w:szCs w:val="24"/>
                <w:lang w:val="vi-VN"/>
              </w:rPr>
            </w:pPr>
            <w:r w:rsidRPr="00270F9E">
              <w:rPr>
                <w:rFonts w:cs="Times New Roman"/>
                <w:b/>
                <w:color w:val="0000FF"/>
                <w:szCs w:val="24"/>
                <w:lang w:val="vi-VN"/>
              </w:rPr>
              <w:t>Không quy định</w:t>
            </w:r>
          </w:p>
        </w:tc>
        <w:tc>
          <w:tcPr>
            <w:tcW w:w="5989" w:type="dxa"/>
          </w:tcPr>
          <w:p w:rsidR="009D53B4" w:rsidRPr="00270F9E" w:rsidRDefault="009D53B4" w:rsidP="009D53B4">
            <w:pPr>
              <w:spacing w:before="60" w:after="60"/>
              <w:jc w:val="both"/>
              <w:rPr>
                <w:rFonts w:cs="Times New Roman"/>
                <w:color w:val="0000FF"/>
                <w:szCs w:val="24"/>
              </w:rPr>
            </w:pPr>
            <w:r w:rsidRPr="00270F9E">
              <w:rPr>
                <w:rFonts w:cs="Times New Roman"/>
                <w:szCs w:val="24"/>
                <w:lang w:val="vi-VN"/>
              </w:rPr>
              <w:t xml:space="preserve">1. Đại hội đồng cổ đông có quyền </w:t>
            </w:r>
            <w:r w:rsidRPr="00270F9E">
              <w:rPr>
                <w:rFonts w:cs="Times New Roman"/>
                <w:color w:val="0000FF"/>
                <w:szCs w:val="24"/>
                <w:lang w:val="vi-VN"/>
              </w:rPr>
              <w:t>và nghĩa vụ sau:</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Thông qua định hướng phát triển của Công ty;</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Quyết định loại cổ phần và tổng số cổ phần của từng loại được quyền chào bán; quyết định mức cổ tức hằng năm của từng loại cổ phần;</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 xml:space="preserve">Bầu, miễn nhiệm, bãi nhiệm thành viên Hội </w:t>
            </w:r>
            <w:r w:rsidRPr="00270F9E">
              <w:rPr>
                <w:rFonts w:ascii="Times New Roman" w:hAnsi="Times New Roman"/>
                <w:color w:val="0000FF"/>
                <w:sz w:val="24"/>
                <w:szCs w:val="24"/>
              </w:rPr>
              <w:t>đồng quản trị;</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 xml:space="preserve">Quyết định đầu tư hoặc bán số tài sản có giá trị từ </w:t>
            </w:r>
            <w:r w:rsidRPr="00270F9E">
              <w:rPr>
                <w:rFonts w:ascii="Times New Roman" w:hAnsi="Times New Roman"/>
                <w:color w:val="FF0000"/>
                <w:sz w:val="24"/>
                <w:szCs w:val="24"/>
                <w:u w:val="single"/>
              </w:rPr>
              <w:t>45</w:t>
            </w:r>
            <w:r w:rsidRPr="00270F9E">
              <w:rPr>
                <w:rFonts w:ascii="Times New Roman" w:hAnsi="Times New Roman"/>
                <w:color w:val="0000FF"/>
                <w:sz w:val="24"/>
                <w:szCs w:val="24"/>
                <w:u w:val="single"/>
                <w:lang w:val="vi-VN"/>
              </w:rPr>
              <w:t>% tổng giá trị tài sản trở lên được ghi trong báo cáo tài chính gần nhất của Công ty;</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Quyết định sửa đổi, bổ sung Điều lệ này;</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Thông qua báo cáo tài chính hằng năm;</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lastRenderedPageBreak/>
              <w:t xml:space="preserve">Quyết định mua lại trên 10% tổng số cổ phần đã bán </w:t>
            </w:r>
            <w:r w:rsidRPr="00270F9E">
              <w:rPr>
                <w:rFonts w:ascii="Times New Roman" w:hAnsi="Times New Roman"/>
                <w:color w:val="0000FF"/>
                <w:sz w:val="24"/>
                <w:szCs w:val="24"/>
              </w:rPr>
              <w:t>của mỗi loại;</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Xem xét, xử lý vi phạm của thành viên Hội đồng quản trị gây thiệt hại cho Công ty và cổ đông Công ty;</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Quyết định tổ chức lại, giải thể Công ty;</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Quyết định ngân sách hoặc tổng mức thù lao, thưởng và lợi ích khác cho Hội đồng quản trị;</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Phê duyệt/</w:t>
            </w:r>
            <w:r w:rsidRPr="00270F9E">
              <w:rPr>
                <w:rFonts w:ascii="Times New Roman" w:hAnsi="Times New Roman"/>
                <w:color w:val="0000FF"/>
                <w:sz w:val="24"/>
                <w:szCs w:val="24"/>
                <w:lang w:val="vi-VN"/>
              </w:rPr>
              <w:t xml:space="preserve"> </w:t>
            </w:r>
            <w:r w:rsidRPr="00270F9E">
              <w:rPr>
                <w:rFonts w:ascii="Times New Roman" w:hAnsi="Times New Roman"/>
                <w:color w:val="0000FF"/>
                <w:sz w:val="24"/>
                <w:szCs w:val="24"/>
              </w:rPr>
              <w:t>S</w:t>
            </w:r>
            <w:r w:rsidRPr="00270F9E">
              <w:rPr>
                <w:rFonts w:ascii="Times New Roman" w:hAnsi="Times New Roman"/>
                <w:color w:val="0000FF"/>
                <w:sz w:val="24"/>
                <w:szCs w:val="24"/>
                <w:lang w:val="vi-VN"/>
              </w:rPr>
              <w:t xml:space="preserve">ửa đổi, bổ sung </w:t>
            </w:r>
            <w:r w:rsidRPr="00270F9E">
              <w:rPr>
                <w:rFonts w:ascii="Times New Roman" w:hAnsi="Times New Roman"/>
                <w:color w:val="0000FF"/>
                <w:sz w:val="24"/>
                <w:szCs w:val="24"/>
              </w:rPr>
              <w:t>Quy chế quản trị nội bộ; Quy chế hoạt động Hội đồng quản trị;</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rsidR="009D53B4" w:rsidRPr="00270F9E" w:rsidRDefault="009D53B4" w:rsidP="009D53B4">
            <w:pPr>
              <w:pStyle w:val="ListParagraph"/>
              <w:numPr>
                <w:ilvl w:val="1"/>
                <w:numId w:val="15"/>
              </w:numPr>
              <w:spacing w:before="60" w:after="60" w:line="240" w:lineRule="auto"/>
              <w:ind w:left="360"/>
              <w:contextualSpacing w:val="0"/>
              <w:jc w:val="both"/>
              <w:rPr>
                <w:rFonts w:ascii="Times New Roman" w:hAnsi="Times New Roman"/>
                <w:color w:val="0000E1"/>
                <w:sz w:val="24"/>
                <w:szCs w:val="24"/>
              </w:rPr>
            </w:pPr>
            <w:r w:rsidRPr="00270F9E">
              <w:rPr>
                <w:rFonts w:ascii="Times New Roman" w:hAnsi="Times New Roman"/>
                <w:color w:val="0000FF"/>
                <w:sz w:val="24"/>
                <w:szCs w:val="24"/>
                <w:lang w:val="vi-VN"/>
              </w:rPr>
              <w:t xml:space="preserve">Quyền và </w:t>
            </w:r>
            <w:r w:rsidRPr="00270F9E">
              <w:rPr>
                <w:rFonts w:ascii="Times New Roman" w:hAnsi="Times New Roman"/>
                <w:color w:val="0000FF"/>
                <w:sz w:val="24"/>
                <w:szCs w:val="24"/>
              </w:rPr>
              <w:t>nghĩa</w:t>
            </w:r>
            <w:r w:rsidRPr="00270F9E">
              <w:rPr>
                <w:rFonts w:ascii="Times New Roman" w:hAnsi="Times New Roman"/>
                <w:color w:val="0000FF"/>
                <w:sz w:val="24"/>
                <w:szCs w:val="24"/>
                <w:lang w:val="vi-VN"/>
              </w:rPr>
              <w:t xml:space="preserve"> vụ khác theo quy định pháp luật.</w:t>
            </w:r>
          </w:p>
        </w:tc>
        <w:tc>
          <w:tcPr>
            <w:tcW w:w="2233" w:type="dxa"/>
          </w:tcPr>
          <w:p w:rsidR="009D53B4" w:rsidRPr="00270F9E" w:rsidRDefault="009D53B4" w:rsidP="009D53B4">
            <w:pPr>
              <w:pStyle w:val="NormalWeb"/>
              <w:spacing w:before="60" w:beforeAutospacing="0" w:after="60" w:afterAutospacing="0"/>
              <w:ind w:right="317"/>
              <w:jc w:val="both"/>
              <w:rPr>
                <w:rStyle w:val="eop"/>
                <w:color w:val="000000"/>
                <w:shd w:val="clear" w:color="auto" w:fill="FFFFFF"/>
              </w:rPr>
            </w:pPr>
            <w:r w:rsidRPr="00270F9E">
              <w:rPr>
                <w:rStyle w:val="spellingerror"/>
                <w:color w:val="000000"/>
                <w:shd w:val="clear" w:color="auto" w:fill="FFFFFF"/>
              </w:rPr>
              <w:lastRenderedPageBreak/>
              <w:t>Khoản</w:t>
            </w:r>
            <w:r w:rsidRPr="00270F9E">
              <w:rPr>
                <w:rStyle w:val="normaltextrun"/>
                <w:color w:val="000000"/>
                <w:shd w:val="clear" w:color="auto" w:fill="FFFFFF"/>
              </w:rPr>
              <w:t> 2 </w:t>
            </w:r>
            <w:r w:rsidRPr="00270F9E">
              <w:rPr>
                <w:rStyle w:val="spellingerror"/>
                <w:color w:val="000000"/>
                <w:shd w:val="clear" w:color="auto" w:fill="FFFFFF"/>
              </w:rPr>
              <w:t>Điều</w:t>
            </w:r>
            <w:r w:rsidRPr="00270F9E">
              <w:rPr>
                <w:rStyle w:val="normaltextrun"/>
                <w:color w:val="000000"/>
                <w:shd w:val="clear" w:color="auto" w:fill="FFFFFF"/>
              </w:rPr>
              <w:t> 138 </w:t>
            </w:r>
            <w:r w:rsidRPr="00270F9E">
              <w:rPr>
                <w:rStyle w:val="spellingerror"/>
                <w:color w:val="000000"/>
                <w:shd w:val="clear" w:color="auto" w:fill="FFFFFF"/>
              </w:rPr>
              <w:t>Luật</w:t>
            </w:r>
            <w:r w:rsidRPr="00270F9E">
              <w:rPr>
                <w:rStyle w:val="normaltextrun"/>
                <w:color w:val="000000"/>
                <w:shd w:val="clear" w:color="auto" w:fill="FFFFFF"/>
              </w:rPr>
              <w:t> DN 2020;</w:t>
            </w:r>
          </w:p>
          <w:p w:rsidR="009D53B4" w:rsidRPr="00270F9E" w:rsidRDefault="009D53B4" w:rsidP="009D53B4">
            <w:pPr>
              <w:pStyle w:val="NormalWeb"/>
              <w:spacing w:before="60" w:beforeAutospacing="0" w:after="60" w:afterAutospacing="0"/>
              <w:jc w:val="both"/>
              <w:rPr>
                <w:bCs/>
                <w:color w:val="000000"/>
                <w:kern w:val="32"/>
                <w:lang w:val="sv-SE"/>
              </w:rPr>
            </w:pPr>
            <w:r w:rsidRPr="00270F9E">
              <w:rPr>
                <w:color w:val="000000"/>
                <w:lang w:val="sv-SE"/>
              </w:rPr>
              <w:t xml:space="preserve">Điều 15 </w:t>
            </w:r>
            <w:r w:rsidRPr="00270F9E">
              <w:rPr>
                <w:bCs/>
                <w:color w:val="000000"/>
                <w:kern w:val="32"/>
                <w:lang w:val="sv-SE"/>
              </w:rPr>
              <w:t>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15.</w:t>
            </w:r>
          </w:p>
        </w:tc>
        <w:tc>
          <w:tcPr>
            <w:tcW w:w="5543" w:type="dxa"/>
          </w:tcPr>
          <w:p w:rsidR="009D53B4" w:rsidRPr="00270F9E" w:rsidRDefault="009D53B4" w:rsidP="009D53B4">
            <w:pPr>
              <w:shd w:val="clear" w:color="auto" w:fill="FFFFFF"/>
              <w:spacing w:before="60" w:after="60"/>
              <w:ind w:right="30"/>
              <w:jc w:val="both"/>
              <w:rPr>
                <w:rFonts w:eastAsia="Times New Roman" w:cs="Times New Roman"/>
                <w:color w:val="0000FF"/>
                <w:szCs w:val="24"/>
              </w:rPr>
            </w:pPr>
            <w:r w:rsidRPr="00270F9E">
              <w:rPr>
                <w:rFonts w:eastAsia="Times New Roman" w:cs="Times New Roman"/>
                <w:color w:val="0000FF"/>
                <w:szCs w:val="24"/>
                <w:lang w:val="vi-VN"/>
              </w:rPr>
              <w:t>1. Đại hội đồng cổ đông thường niên có quyền thảo luận và thông qua các vấn đề sau:</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a. Báo cáo tài chính năm đã được kiểm toán;</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b. Báo cáo của Hội đồng quản trị;</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c. Kế hoạch phát triển ngắn hạn và dài hạn của Công ty.</w:t>
            </w:r>
          </w:p>
          <w:p w:rsidR="009D53B4" w:rsidRPr="00270F9E" w:rsidRDefault="009D53B4" w:rsidP="009D53B4">
            <w:pPr>
              <w:shd w:val="clear" w:color="auto" w:fill="FFFFFF"/>
              <w:spacing w:before="60" w:after="60"/>
              <w:ind w:right="30"/>
              <w:jc w:val="both"/>
              <w:rPr>
                <w:rFonts w:eastAsia="Times New Roman" w:cs="Times New Roman"/>
                <w:color w:val="0000FF"/>
                <w:szCs w:val="24"/>
              </w:rPr>
            </w:pPr>
            <w:r w:rsidRPr="00270F9E">
              <w:rPr>
                <w:rFonts w:eastAsia="Times New Roman" w:cs="Times New Roman"/>
                <w:color w:val="0000FF"/>
                <w:szCs w:val="24"/>
                <w:lang w:val="vi-VN"/>
              </w:rPr>
              <w:t>2. Đại hội đồng cổ đông thường niên và bất thường thông qua quyết định về các vấn đề sau:</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a. Thông qua báo cáo tài chính năm;</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c. Số lượng thành viên Hội đồng quản trị;</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d. Lựa chọn công ty kiểm toán độc lập;</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e. Bầu, miễn nhiệm, bãi nhiệm và thay thế thành viên Hội đồng quản trị;</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lastRenderedPageBreak/>
              <w:t>f. Tổng số tiền thù lao của các thành viên Hội đồng quản trị và Báo cáo tiền thù lao của Hội đồng quản trị;</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g. Bổ sung và sửa đổi Điều lệ công ty;</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h. Loại cổ phần và số lượng cổ phần mới được phát hành đối với mỗi loại cổ phần và việc chuyển nhượng cổ phần của thành viên sáng lập trong vòng ba (03) năm đầu tiên kể từ ngày thành lập;</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i. Chia, tách, hợp nhất, sáp nhập hoặc chuyển đổi Công ty;</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j. Tổ chức lại và giải thể (thanh lý) Công ty và chỉ định người thanh lý;</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k. Kiểm tra và xử lý các vi phạm của Hội đồng quản trị gây thiệt hại cho Công ty và cổ đông;</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l. Quyết định giao dịch đầu tư/bán số tài sản có giá trị từ 35% trở lên tổng giá trị tài sản của Công được ghi trong báo cáo tài chính kỳ gần nhất đã được kiểm toán;</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m. Quyết định mua lại trên 10% tổng số cổ phần phát hành của mỗi loại;</w:t>
            </w:r>
          </w:p>
          <w:p w:rsidR="009D53B4" w:rsidRPr="00270F9E" w:rsidRDefault="009D53B4" w:rsidP="009D53B4">
            <w:pPr>
              <w:shd w:val="clear" w:color="auto" w:fill="FFFFFF"/>
              <w:spacing w:before="60" w:after="60"/>
              <w:ind w:right="30" w:firstLine="175"/>
              <w:jc w:val="both"/>
              <w:rPr>
                <w:rFonts w:eastAsia="Times New Roman" w:cs="Times New Roman"/>
                <w:color w:val="0000FF"/>
                <w:szCs w:val="24"/>
              </w:rPr>
            </w:pPr>
            <w:r w:rsidRPr="00270F9E">
              <w:rPr>
                <w:rFonts w:eastAsia="Times New Roman" w:cs="Times New Roman"/>
                <w:color w:val="0000FF"/>
                <w:szCs w:val="24"/>
                <w:lang w:val="vi-VN"/>
              </w:rPr>
              <w:t>n. 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rsidR="009D53B4" w:rsidRPr="00270F9E" w:rsidRDefault="009D53B4" w:rsidP="009D53B4">
            <w:pPr>
              <w:shd w:val="clear" w:color="auto" w:fill="FFFFFF"/>
              <w:spacing w:before="60" w:after="60"/>
              <w:ind w:right="30" w:firstLine="175"/>
              <w:jc w:val="both"/>
              <w:rPr>
                <w:rFonts w:cs="Times New Roman"/>
                <w:color w:val="0000FF"/>
                <w:szCs w:val="24"/>
              </w:rPr>
            </w:pPr>
            <w:r w:rsidRPr="00270F9E">
              <w:rPr>
                <w:rFonts w:eastAsia="Times New Roman" w:cs="Times New Roman"/>
                <w:color w:val="0000FF"/>
                <w:szCs w:val="24"/>
                <w:lang w:val="vi-VN"/>
              </w:rPr>
              <w:t>o. Các vấn đề khác theo quy định của pháp luật và Điều lệ này.</w:t>
            </w:r>
          </w:p>
        </w:tc>
        <w:tc>
          <w:tcPr>
            <w:tcW w:w="5989" w:type="dxa"/>
          </w:tcPr>
          <w:p w:rsidR="009D53B4" w:rsidRPr="00270F9E" w:rsidRDefault="009D53B4" w:rsidP="009D53B4">
            <w:pPr>
              <w:spacing w:before="60" w:after="60"/>
              <w:jc w:val="both"/>
              <w:rPr>
                <w:rFonts w:cs="Times New Roman"/>
                <w:color w:val="0000FF"/>
                <w:szCs w:val="24"/>
                <w:lang w:val="vi-VN"/>
              </w:rPr>
            </w:pPr>
            <w:r w:rsidRPr="00270F9E">
              <w:rPr>
                <w:rFonts w:cs="Times New Roman"/>
                <w:color w:val="0000FF"/>
                <w:szCs w:val="24"/>
                <w:lang w:val="vi-VN"/>
              </w:rPr>
              <w:lastRenderedPageBreak/>
              <w:t>2. Đại hội đồng cổ đông thảo luận và thông qua các vấn đề sau:</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Kế hoạch kinh doanh hằng năm của Công ty;</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Báo cáo tài chính hằng năm đã được kiểm toán;</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Báo cáo của Hội đồng quản trị về quản trị và kết quả hoạt động của Hội đồng quản trị và từng thành viên Hội đồng quản trị;</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Mức cổ tức đối với mỗi cổ phần của từng loại;</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Số lượng thành viên Hội đồng quản trị;</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Bầu, miễn nhiệm, bãi nhiệm thành viên Hội đồng quản trị;</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Quyết định ngân sách hoặc tổng mức thù lao, thưởng và lợi ích khác đối với Hội đồng quản trị;</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 xml:space="preserve"> Phê duyệt danh sách công ty kiểm toán được chấp thuận; quyết định công ty kiểm toán được chấp thuận thực hiện kiểm tra các hoạt động của công ty khi xét thấy cần thiết;</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Bổ sung và sửa đổi Điều lệ này;</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lastRenderedPageBreak/>
              <w:t>Loại cổ phần và số lượng cổ phần mới được phát hành đối với mỗi loại cổ phần;</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Chia, tách, hợp nhất, sáp nhập hoặc chuyển đổi Công ty;</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Tổ chức lại và giải thể (thanh lý) Công ty và chỉ định người thanh lý;</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Quyết định đầu tư hoặc bán số tài sản có giá trị từ</w:t>
            </w:r>
            <w:r w:rsidRPr="00270F9E">
              <w:rPr>
                <w:rFonts w:ascii="Times New Roman" w:hAnsi="Times New Roman"/>
                <w:i/>
                <w:color w:val="0000FF"/>
                <w:sz w:val="24"/>
                <w:szCs w:val="24"/>
                <w:u w:val="single"/>
                <w:lang w:val="vi-VN"/>
              </w:rPr>
              <w:t xml:space="preserve"> </w:t>
            </w:r>
            <w:r w:rsidRPr="00270F9E">
              <w:rPr>
                <w:rFonts w:ascii="Times New Roman" w:hAnsi="Times New Roman"/>
                <w:i/>
                <w:color w:val="FF0000"/>
                <w:sz w:val="24"/>
                <w:szCs w:val="24"/>
                <w:u w:val="single"/>
              </w:rPr>
              <w:t>45</w:t>
            </w:r>
            <w:r w:rsidRPr="00270F9E">
              <w:rPr>
                <w:rFonts w:ascii="Times New Roman" w:hAnsi="Times New Roman"/>
                <w:i/>
                <w:color w:val="FF0000"/>
                <w:sz w:val="24"/>
                <w:szCs w:val="24"/>
                <w:u w:val="single"/>
                <w:lang w:val="vi-VN"/>
              </w:rPr>
              <w:t>%</w:t>
            </w:r>
            <w:r w:rsidRPr="00270F9E">
              <w:rPr>
                <w:rFonts w:ascii="Times New Roman" w:hAnsi="Times New Roman"/>
                <w:color w:val="FF0000"/>
                <w:sz w:val="24"/>
                <w:szCs w:val="24"/>
                <w:u w:val="single"/>
                <w:lang w:val="vi-VN"/>
              </w:rPr>
              <w:t xml:space="preserve"> </w:t>
            </w:r>
            <w:r w:rsidRPr="00270F9E">
              <w:rPr>
                <w:rFonts w:ascii="Times New Roman" w:hAnsi="Times New Roman"/>
                <w:color w:val="0000FF"/>
                <w:sz w:val="24"/>
                <w:szCs w:val="24"/>
                <w:u w:val="single"/>
                <w:lang w:val="vi-VN"/>
              </w:rPr>
              <w:t>tổng giá trị tài sản trở lên được ghi trong Báo cáo tài chính gần nhất của Công ty;</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Quyết định mua lại trên 10% tổng số cổ phần đã bán của mỗi loại;</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u w:val="single"/>
              </w:rPr>
            </w:pPr>
            <w:r w:rsidRPr="00270F9E">
              <w:rPr>
                <w:rFonts w:ascii="Times New Roman" w:hAnsi="Times New Roman"/>
                <w:color w:val="0000FF"/>
                <w:sz w:val="24"/>
                <w:szCs w:val="24"/>
                <w:u w:val="single"/>
                <w:lang w:val="vi-VN"/>
              </w:rPr>
              <w:t>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u w:val="single"/>
                <w:lang w:val="vi-VN"/>
              </w:rPr>
            </w:pPr>
            <w:r w:rsidRPr="00270F9E">
              <w:rPr>
                <w:rFonts w:ascii="Times New Roman" w:hAnsi="Times New Roman"/>
                <w:color w:val="0000FF"/>
                <w:sz w:val="24"/>
                <w:szCs w:val="24"/>
                <w:u w:val="single"/>
                <w:lang w:val="vi-VN"/>
              </w:rPr>
              <w:t>Chấp thuận các giao dịch quy định tại khoản 4 Điều 293 Nghị định số 155/2020/NĐ-CP ngày 31 tháng 12 năm 2020 của Chính phủ quy định chi tiết thi hành một số điều của Luật Chứng khoán;</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Phê duyệt Quy chế nội bộ về quản trị công ty, Quy chế hoạt động Hội đồng quản trị;</w:t>
            </w:r>
          </w:p>
          <w:p w:rsidR="009D53B4" w:rsidRPr="00270F9E" w:rsidRDefault="009D53B4" w:rsidP="009D53B4">
            <w:pPr>
              <w:pStyle w:val="ListParagraph"/>
              <w:numPr>
                <w:ilvl w:val="1"/>
                <w:numId w:val="9"/>
              </w:numPr>
              <w:tabs>
                <w:tab w:val="clear" w:pos="862"/>
              </w:tabs>
              <w:spacing w:before="60" w:after="60" w:line="240" w:lineRule="auto"/>
              <w:ind w:left="459" w:hanging="425"/>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Các vấn đề khác theo quy định của pháp luật và Điều lệ này.</w:t>
            </w:r>
          </w:p>
        </w:tc>
        <w:tc>
          <w:tcPr>
            <w:tcW w:w="2233" w:type="dxa"/>
          </w:tcPr>
          <w:p w:rsidR="009D53B4" w:rsidRPr="00270F9E" w:rsidRDefault="009D53B4" w:rsidP="009D53B4">
            <w:pPr>
              <w:pStyle w:val="NormalWeb"/>
              <w:spacing w:before="60" w:beforeAutospacing="0" w:after="60" w:afterAutospacing="0"/>
              <w:ind w:left="-6"/>
              <w:jc w:val="both"/>
              <w:rPr>
                <w:rFonts w:eastAsia="Calibri"/>
                <w:lang w:val="en-AU"/>
              </w:rPr>
            </w:pPr>
            <w:r w:rsidRPr="00270F9E">
              <w:rPr>
                <w:rFonts w:eastAsia="Calibri"/>
                <w:lang w:val="en-AU"/>
              </w:rPr>
              <w:lastRenderedPageBreak/>
              <w:t>- Khoản 2 Điều 138 Luật DN 2020;</w:t>
            </w:r>
          </w:p>
          <w:p w:rsidR="009D53B4" w:rsidRPr="00270F9E" w:rsidRDefault="009D53B4" w:rsidP="009D53B4">
            <w:pPr>
              <w:pStyle w:val="NormalWeb"/>
              <w:spacing w:before="60" w:beforeAutospacing="0" w:after="60" w:afterAutospacing="0"/>
              <w:ind w:left="-6"/>
              <w:jc w:val="both"/>
              <w:rPr>
                <w:rFonts w:eastAsia="Calibri"/>
                <w:lang w:val="en-AU"/>
              </w:rPr>
            </w:pPr>
            <w:r w:rsidRPr="00270F9E">
              <w:rPr>
                <w:rFonts w:eastAsia="Calibri"/>
                <w:lang w:val="en-AU"/>
              </w:rPr>
              <w:t xml:space="preserve">-  </w:t>
            </w:r>
            <w:r w:rsidRPr="00270F9E">
              <w:rPr>
                <w:color w:val="000000"/>
                <w:lang w:val="sv-SE"/>
              </w:rPr>
              <w:t xml:space="preserve">Điều 15 </w:t>
            </w:r>
            <w:r w:rsidRPr="00270F9E">
              <w:rPr>
                <w:bCs/>
                <w:color w:val="000000"/>
                <w:kern w:val="32"/>
                <w:lang w:val="sv-SE"/>
              </w:rPr>
              <w:t>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16.</w:t>
            </w:r>
          </w:p>
        </w:tc>
        <w:tc>
          <w:tcPr>
            <w:tcW w:w="5543" w:type="dxa"/>
          </w:tcPr>
          <w:p w:rsidR="009D53B4" w:rsidRPr="00270F9E" w:rsidRDefault="009D53B4" w:rsidP="009D53B4">
            <w:pPr>
              <w:pStyle w:val="NormalWeb"/>
              <w:tabs>
                <w:tab w:val="left" w:pos="884"/>
              </w:tabs>
              <w:spacing w:before="60" w:beforeAutospacing="0" w:after="60" w:afterAutospacing="0"/>
              <w:jc w:val="both"/>
              <w:outlineLvl w:val="1"/>
              <w:rPr>
                <w:b/>
              </w:rPr>
            </w:pPr>
            <w:r w:rsidRPr="00270F9E">
              <w:rPr>
                <w:b/>
              </w:rPr>
              <w:t xml:space="preserve">Điều 16. </w:t>
            </w:r>
            <w:r w:rsidRPr="00270F9E">
              <w:rPr>
                <w:b/>
                <w:color w:val="0000FF"/>
              </w:rPr>
              <w:t>Các đại diện được ủy quyền</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sz w:val="24"/>
                <w:szCs w:val="24"/>
              </w:rPr>
              <w:t xml:space="preserve">Điều 16. </w:t>
            </w:r>
            <w:r w:rsidRPr="00270F9E">
              <w:rPr>
                <w:rFonts w:cs="Times New Roman"/>
                <w:color w:val="0000FF"/>
                <w:sz w:val="24"/>
                <w:szCs w:val="24"/>
                <w:lang w:val="vi-VN"/>
              </w:rPr>
              <w:t>Ủy quyền tham dự họp Đại hội đồng cổ đông</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17.</w:t>
            </w:r>
          </w:p>
        </w:tc>
        <w:tc>
          <w:tcPr>
            <w:tcW w:w="5543" w:type="dxa"/>
          </w:tcPr>
          <w:p w:rsidR="009D53B4" w:rsidRPr="00270F9E" w:rsidRDefault="009D53B4" w:rsidP="009D53B4">
            <w:pPr>
              <w:spacing w:before="60" w:after="60"/>
              <w:jc w:val="both"/>
              <w:rPr>
                <w:rFonts w:cs="Times New Roman"/>
                <w:szCs w:val="24"/>
                <w:lang w:val="vi-VN"/>
              </w:rPr>
            </w:pPr>
            <w:r w:rsidRPr="00270F9E">
              <w:rPr>
                <w:rFonts w:eastAsia="Times New Roman" w:cs="Times New Roman"/>
                <w:color w:val="0000FF"/>
                <w:szCs w:val="24"/>
                <w:lang w:val="vi-VN"/>
              </w:rPr>
              <w:t>1. Các cổ đông có</w:t>
            </w:r>
            <w:r w:rsidRPr="00270F9E">
              <w:rPr>
                <w:rFonts w:cs="Times New Roman"/>
                <w:szCs w:val="24"/>
                <w:lang w:val="vi-VN"/>
              </w:rPr>
              <w:t xml:space="preserve"> quyền tham dự </w:t>
            </w:r>
            <w:r w:rsidRPr="00270F9E">
              <w:rPr>
                <w:rFonts w:eastAsia="Times New Roman" w:cs="Times New Roman"/>
                <w:color w:val="0000FF"/>
                <w:szCs w:val="24"/>
                <w:lang w:val="vi-VN"/>
              </w:rPr>
              <w:t xml:space="preserve">cuộc </w:t>
            </w:r>
            <w:r w:rsidRPr="00270F9E">
              <w:rPr>
                <w:rFonts w:cs="Times New Roman"/>
                <w:szCs w:val="24"/>
                <w:lang w:val="vi-VN"/>
              </w:rPr>
              <w:t>họp Đại hội đồng cổ đông</w:t>
            </w:r>
            <w:r w:rsidRPr="00270F9E">
              <w:rPr>
                <w:rFonts w:eastAsia="Times New Roman" w:cs="Times New Roman"/>
                <w:color w:val="0000FF"/>
                <w:szCs w:val="24"/>
                <w:lang w:val="vi-VN"/>
              </w:rPr>
              <w:t xml:space="preserve"> theo quy định của pháp luật có thể ủy quyền cho cá nhân, tổ chức đại diện tham dự. Trường hợp có nhiều hơn một </w:t>
            </w:r>
            <w:r w:rsidRPr="00270F9E">
              <w:rPr>
                <w:rFonts w:cs="Times New Roman"/>
                <w:color w:val="0000FF"/>
                <w:szCs w:val="24"/>
                <w:lang w:val="vi-VN"/>
              </w:rPr>
              <w:t xml:space="preserve">người đại diện theo ủy quyền thì phải xác định cụ thể số cổ phần </w:t>
            </w:r>
          </w:p>
        </w:tc>
        <w:tc>
          <w:tcPr>
            <w:tcW w:w="5989" w:type="dxa"/>
          </w:tcPr>
          <w:p w:rsidR="009D53B4" w:rsidRPr="00270F9E" w:rsidRDefault="009D53B4" w:rsidP="009D53B4">
            <w:pPr>
              <w:spacing w:before="60" w:after="60"/>
              <w:jc w:val="both"/>
              <w:rPr>
                <w:rFonts w:cs="Times New Roman"/>
                <w:color w:val="0000FF"/>
                <w:szCs w:val="24"/>
                <w:u w:val="single"/>
                <w:lang w:val="vi-VN"/>
              </w:rPr>
            </w:pPr>
            <w:r w:rsidRPr="00270F9E">
              <w:rPr>
                <w:rFonts w:cs="Times New Roman"/>
                <w:color w:val="0000FF"/>
                <w:szCs w:val="24"/>
                <w:u w:val="single"/>
                <w:lang w:val="vi-VN"/>
              </w:rPr>
              <w:t>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 theo quy định cụ thể sau:</w:t>
            </w:r>
          </w:p>
          <w:p w:rsidR="009D53B4" w:rsidRPr="00270F9E" w:rsidRDefault="009D53B4" w:rsidP="009D53B4">
            <w:pPr>
              <w:spacing w:before="60" w:after="60"/>
              <w:jc w:val="both"/>
              <w:rPr>
                <w:rFonts w:cs="Times New Roman"/>
                <w:color w:val="0000FF"/>
                <w:szCs w:val="24"/>
                <w:u w:val="single"/>
                <w:lang w:val="vi-VN"/>
              </w:rPr>
            </w:pPr>
            <w:r w:rsidRPr="00270F9E">
              <w:rPr>
                <w:rFonts w:cs="Times New Roman"/>
                <w:color w:val="0000FF"/>
                <w:szCs w:val="24"/>
                <w:u w:val="single"/>
                <w:lang w:val="vi-VN"/>
              </w:rPr>
              <w:lastRenderedPageBreak/>
              <w:t xml:space="preserve">a) Đối với cổ đông là cá nhân chỉ được ủy quyền cho 1 cá nhân hoặc </w:t>
            </w:r>
            <w:r w:rsidRPr="00270F9E">
              <w:rPr>
                <w:rFonts w:cs="Times New Roman"/>
                <w:color w:val="0000FF"/>
                <w:szCs w:val="24"/>
                <w:u w:val="single"/>
                <w:lang w:val="en-US"/>
              </w:rPr>
              <w:t xml:space="preserve">1 </w:t>
            </w:r>
            <w:r w:rsidRPr="00270F9E">
              <w:rPr>
                <w:rFonts w:cs="Times New Roman"/>
                <w:color w:val="0000FF"/>
                <w:szCs w:val="24"/>
                <w:u w:val="single"/>
                <w:lang w:val="vi-VN"/>
              </w:rPr>
              <w:t>tổ chức khác dự họp;</w:t>
            </w:r>
          </w:p>
          <w:p w:rsidR="009D53B4" w:rsidRPr="00270F9E" w:rsidRDefault="009D53B4" w:rsidP="009D53B4">
            <w:pPr>
              <w:spacing w:before="60" w:after="60"/>
              <w:jc w:val="both"/>
              <w:rPr>
                <w:rFonts w:cs="Times New Roman"/>
                <w:color w:val="C00000"/>
                <w:szCs w:val="24"/>
              </w:rPr>
            </w:pPr>
            <w:r w:rsidRPr="00270F9E">
              <w:rPr>
                <w:rFonts w:cs="Times New Roman"/>
                <w:color w:val="0000FF"/>
                <w:szCs w:val="24"/>
                <w:u w:val="single"/>
                <w:lang w:val="vi-VN"/>
              </w:rPr>
              <w:t xml:space="preserve">b) Đối với cổ đông là tổ chức nắm giữ dưới 10% tổng số cổ phần có quyền biểu quyết được ủy quyền tối đa </w:t>
            </w:r>
            <w:r w:rsidRPr="00270F9E">
              <w:rPr>
                <w:rFonts w:cs="Times New Roman"/>
                <w:color w:val="0000FF"/>
                <w:szCs w:val="24"/>
                <w:u w:val="single"/>
                <w:lang w:val="en-US"/>
              </w:rPr>
              <w:t xml:space="preserve">2 </w:t>
            </w:r>
            <w:r w:rsidRPr="00270F9E">
              <w:rPr>
                <w:rFonts w:cs="Times New Roman"/>
                <w:color w:val="0000FF"/>
                <w:szCs w:val="24"/>
                <w:u w:val="single"/>
                <w:lang w:val="vi-VN"/>
              </w:rPr>
              <w:t xml:space="preserve">cá nhân hoặc </w:t>
            </w:r>
            <w:r w:rsidRPr="00270F9E">
              <w:rPr>
                <w:rFonts w:cs="Times New Roman"/>
                <w:color w:val="0000FF"/>
                <w:szCs w:val="24"/>
                <w:u w:val="single"/>
                <w:lang w:val="en-US"/>
              </w:rPr>
              <w:t xml:space="preserve">2 </w:t>
            </w:r>
            <w:r w:rsidRPr="00270F9E">
              <w:rPr>
                <w:rFonts w:cs="Times New Roman"/>
                <w:color w:val="0000FF"/>
                <w:szCs w:val="24"/>
                <w:u w:val="single"/>
                <w:lang w:val="vi-VN"/>
              </w:rPr>
              <w:t xml:space="preserve">tổ chức khác, từ 10% đến dưới 50% tổng số cổ phần có quyền biểu quyết được ủy quyền tối đa 3 cá nhân hoặc </w:t>
            </w:r>
            <w:r w:rsidRPr="00270F9E">
              <w:rPr>
                <w:rFonts w:cs="Times New Roman"/>
                <w:color w:val="0000FF"/>
                <w:szCs w:val="24"/>
                <w:u w:val="single"/>
                <w:lang w:val="en-US"/>
              </w:rPr>
              <w:t xml:space="preserve">3 </w:t>
            </w:r>
            <w:r w:rsidRPr="00270F9E">
              <w:rPr>
                <w:rFonts w:cs="Times New Roman"/>
                <w:color w:val="0000FF"/>
                <w:szCs w:val="24"/>
                <w:u w:val="single"/>
                <w:lang w:val="vi-VN"/>
              </w:rPr>
              <w:t xml:space="preserve">tổ chức khác dự họp; tổ chức nắm giữ từ 50% trở lên tổng số cổ phần có quyền biểu quyết được ủy quyền tối đa 5 cá nhân hoặc </w:t>
            </w:r>
            <w:r w:rsidRPr="00270F9E">
              <w:rPr>
                <w:rFonts w:cs="Times New Roman"/>
                <w:color w:val="0000FF"/>
                <w:szCs w:val="24"/>
                <w:u w:val="single"/>
                <w:lang w:val="en-US"/>
              </w:rPr>
              <w:t xml:space="preserve">5 </w:t>
            </w:r>
            <w:r w:rsidRPr="00270F9E">
              <w:rPr>
                <w:rFonts w:cs="Times New Roman"/>
                <w:color w:val="0000FF"/>
                <w:szCs w:val="24"/>
                <w:u w:val="single"/>
                <w:lang w:val="vi-VN"/>
              </w:rPr>
              <w:t>tổ chức khác dự họp.</w:t>
            </w:r>
          </w:p>
        </w:tc>
        <w:tc>
          <w:tcPr>
            <w:tcW w:w="2233" w:type="dxa"/>
          </w:tcPr>
          <w:p w:rsidR="009D53B4" w:rsidRPr="00270F9E" w:rsidRDefault="009D53B4" w:rsidP="009D53B4">
            <w:pPr>
              <w:pStyle w:val="NormalWeb"/>
              <w:spacing w:before="60" w:beforeAutospacing="0" w:after="60" w:afterAutospacing="0"/>
              <w:ind w:left="-6"/>
              <w:jc w:val="both"/>
              <w:rPr>
                <w:rFonts w:eastAsia="Calibri"/>
                <w:lang w:val="en-AU"/>
              </w:rPr>
            </w:pPr>
            <w:r w:rsidRPr="00270F9E">
              <w:rPr>
                <w:rFonts w:eastAsia="Calibri"/>
                <w:lang w:val="en-AU"/>
              </w:rPr>
              <w:lastRenderedPageBreak/>
              <w:t>- Khoản 1; Điều 144 Luật DN 2020</w:t>
            </w:r>
          </w:p>
          <w:p w:rsidR="009D53B4" w:rsidRPr="00270F9E" w:rsidRDefault="009D53B4" w:rsidP="009D53B4">
            <w:pPr>
              <w:pStyle w:val="NormalWeb"/>
              <w:spacing w:before="60" w:beforeAutospacing="0" w:after="60" w:afterAutospacing="0"/>
              <w:ind w:left="-6"/>
              <w:jc w:val="both"/>
              <w:rPr>
                <w:rFonts w:eastAsia="Calibri"/>
                <w:lang w:val="en-AU"/>
              </w:rPr>
            </w:pPr>
            <w:r w:rsidRPr="00270F9E">
              <w:rPr>
                <w:rFonts w:eastAsia="Calibri"/>
                <w:lang w:val="en-AU"/>
              </w:rPr>
              <w:t xml:space="preserve">-  </w:t>
            </w:r>
            <w:r w:rsidRPr="00270F9E">
              <w:rPr>
                <w:color w:val="000000"/>
                <w:lang w:val="sv-SE"/>
              </w:rPr>
              <w:t xml:space="preserve">Điều 15 </w:t>
            </w:r>
            <w:r w:rsidRPr="00270F9E">
              <w:rPr>
                <w:bCs/>
                <w:color w:val="000000"/>
                <w:kern w:val="32"/>
                <w:lang w:val="sv-SE"/>
              </w:rPr>
              <w:t>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18..</w:t>
            </w:r>
          </w:p>
        </w:tc>
        <w:tc>
          <w:tcPr>
            <w:tcW w:w="5543" w:type="dxa"/>
          </w:tcPr>
          <w:p w:rsidR="009D53B4" w:rsidRPr="00270F9E" w:rsidRDefault="009D53B4" w:rsidP="009D53B4">
            <w:pPr>
              <w:spacing w:before="60" w:after="60"/>
              <w:jc w:val="both"/>
              <w:rPr>
                <w:rFonts w:cs="Times New Roman"/>
                <w:b/>
                <w:szCs w:val="24"/>
                <w:lang w:val="en-US"/>
              </w:rPr>
            </w:pPr>
            <w:r w:rsidRPr="00270F9E">
              <w:rPr>
                <w:rFonts w:cs="Times New Roman"/>
                <w:b/>
                <w:szCs w:val="24"/>
                <w:lang w:val="vi-VN"/>
              </w:rPr>
              <w:t xml:space="preserve">Điều 18. </w:t>
            </w:r>
            <w:r w:rsidRPr="00270F9E">
              <w:rPr>
                <w:rFonts w:cs="Times New Roman"/>
                <w:b/>
                <w:szCs w:val="24"/>
                <w:lang w:val="nl-NL"/>
              </w:rPr>
              <w:t>Triệu tập Đại hội đồng cổ đông, chương trình họp và thông  báo họp Đại hội đồng cổ đông</w:t>
            </w:r>
          </w:p>
        </w:tc>
        <w:tc>
          <w:tcPr>
            <w:tcW w:w="5989" w:type="dxa"/>
          </w:tcPr>
          <w:p w:rsidR="009D53B4" w:rsidRPr="00270F9E" w:rsidRDefault="009D53B4" w:rsidP="009D53B4">
            <w:pPr>
              <w:spacing w:before="60" w:after="60"/>
              <w:jc w:val="both"/>
              <w:rPr>
                <w:rFonts w:cs="Times New Roman"/>
                <w:b/>
                <w:szCs w:val="24"/>
                <w:lang w:val="vi-VN"/>
              </w:rPr>
            </w:pPr>
            <w:r w:rsidRPr="00270F9E">
              <w:rPr>
                <w:rFonts w:cs="Times New Roman"/>
                <w:b/>
                <w:szCs w:val="24"/>
                <w:lang w:val="vi-VN"/>
              </w:rPr>
              <w:t xml:space="preserve">Điều 18. </w:t>
            </w:r>
            <w:r w:rsidRPr="00270F9E">
              <w:rPr>
                <w:rFonts w:cs="Times New Roman"/>
                <w:b/>
                <w:szCs w:val="24"/>
                <w:lang w:val="nl-NL"/>
              </w:rPr>
              <w:t>Triệu tập Đại hội đồng cổ đông, chương trình họp và thông báo</w:t>
            </w:r>
            <w:r w:rsidRPr="00270F9E">
              <w:rPr>
                <w:rFonts w:cs="Times New Roman"/>
                <w:b/>
                <w:szCs w:val="24"/>
                <w:lang w:val="vi-VN"/>
              </w:rPr>
              <w:t xml:space="preserve"> </w:t>
            </w:r>
            <w:r w:rsidRPr="00270F9E">
              <w:rPr>
                <w:rFonts w:cs="Times New Roman"/>
                <w:b/>
                <w:color w:val="0000FF"/>
                <w:szCs w:val="24"/>
                <w:lang w:val="vi-VN"/>
              </w:rPr>
              <w:t>mời</w:t>
            </w:r>
            <w:r w:rsidRPr="00270F9E">
              <w:rPr>
                <w:rFonts w:cs="Times New Roman"/>
                <w:b/>
                <w:color w:val="0000FF"/>
                <w:szCs w:val="24"/>
                <w:lang w:val="nl-NL"/>
              </w:rPr>
              <w:t xml:space="preserve"> </w:t>
            </w:r>
            <w:r w:rsidRPr="00270F9E">
              <w:rPr>
                <w:rFonts w:cs="Times New Roman"/>
                <w:b/>
                <w:szCs w:val="24"/>
                <w:lang w:val="nl-NL"/>
              </w:rPr>
              <w:t>họp Đại hội đồng cổ đông</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19.</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2. Người triệu tập họp Đại hội đồng cổ đông phải thực hiện các công việc sau đây:</w:t>
            </w:r>
          </w:p>
          <w:p w:rsidR="009D53B4" w:rsidRPr="00270F9E" w:rsidRDefault="009D53B4" w:rsidP="009D53B4">
            <w:pPr>
              <w:pStyle w:val="ListParagraph"/>
              <w:numPr>
                <w:ilvl w:val="0"/>
                <w:numId w:val="17"/>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Chuẩn bị danh sách cổ đông đủ điều kiện tham gia và biểu quyết</w:t>
            </w:r>
            <w:r w:rsidRPr="00270F9E">
              <w:rPr>
                <w:rFonts w:ascii="Times New Roman" w:hAnsi="Times New Roman"/>
                <w:i/>
                <w:sz w:val="24"/>
                <w:szCs w:val="24"/>
                <w:lang w:val="vi-VN"/>
              </w:rPr>
              <w:t xml:space="preserve"> </w:t>
            </w:r>
            <w:r w:rsidRPr="00270F9E">
              <w:rPr>
                <w:rFonts w:ascii="Times New Roman" w:hAnsi="Times New Roman"/>
                <w:sz w:val="24"/>
                <w:szCs w:val="24"/>
                <w:lang w:val="vi-VN"/>
              </w:rPr>
              <w:t xml:space="preserve">tại Đại hội đồng cổ đông. Danh sách cổ đông có quyền dự họp Đại hội đồng cổ đông được lập không </w:t>
            </w:r>
            <w:r w:rsidRPr="00270F9E">
              <w:rPr>
                <w:rFonts w:ascii="Times New Roman" w:hAnsi="Times New Roman"/>
                <w:color w:val="0000FF"/>
                <w:sz w:val="24"/>
                <w:szCs w:val="24"/>
                <w:lang w:val="vi-VN"/>
              </w:rPr>
              <w:t>sớm hơn năm (05)</w:t>
            </w:r>
            <w:r w:rsidRPr="00270F9E">
              <w:rPr>
                <w:rFonts w:ascii="Times New Roman" w:hAnsi="Times New Roman"/>
                <w:sz w:val="24"/>
                <w:szCs w:val="24"/>
                <w:lang w:val="vi-VN"/>
              </w:rPr>
              <w:t xml:space="preserve"> ngày trước ngày gửi thông báo mời họp Đại hội đồng cổ đông;</w:t>
            </w:r>
          </w:p>
          <w:p w:rsidR="009D53B4" w:rsidRPr="00270F9E" w:rsidRDefault="009D53B4" w:rsidP="009D53B4">
            <w:pPr>
              <w:spacing w:before="60" w:after="60"/>
              <w:jc w:val="both"/>
              <w:rPr>
                <w:rFonts w:cs="Times New Roman"/>
                <w:szCs w:val="24"/>
              </w:rPr>
            </w:pPr>
          </w:p>
        </w:tc>
        <w:tc>
          <w:tcPr>
            <w:tcW w:w="5989" w:type="dxa"/>
          </w:tcPr>
          <w:p w:rsidR="009D53B4" w:rsidRPr="00270F9E" w:rsidRDefault="009D53B4" w:rsidP="009D53B4">
            <w:pPr>
              <w:spacing w:before="60" w:after="60"/>
              <w:jc w:val="both"/>
              <w:rPr>
                <w:rFonts w:cs="Times New Roman"/>
                <w:szCs w:val="24"/>
              </w:rPr>
            </w:pPr>
            <w:r w:rsidRPr="00270F9E">
              <w:rPr>
                <w:rFonts w:cs="Times New Roman"/>
                <w:szCs w:val="24"/>
                <w:lang w:val="vi-VN"/>
              </w:rPr>
              <w:t>2. Người triệu tập họp Đại hội đồng cổ đông phải thực hiện các công việc sau đây:</w:t>
            </w:r>
          </w:p>
          <w:p w:rsidR="009D53B4" w:rsidRPr="00270F9E" w:rsidRDefault="009D53B4" w:rsidP="009D53B4">
            <w:pPr>
              <w:spacing w:before="60" w:after="60"/>
              <w:jc w:val="both"/>
              <w:rPr>
                <w:rFonts w:cs="Times New Roman"/>
                <w:szCs w:val="24"/>
                <w:u w:val="single"/>
              </w:rPr>
            </w:pPr>
            <w:r w:rsidRPr="00270F9E">
              <w:rPr>
                <w:rFonts w:cs="Times New Roman"/>
                <w:szCs w:val="24"/>
                <w:u w:val="single"/>
                <w:lang w:val="en-US"/>
              </w:rPr>
              <w:t xml:space="preserve">a. </w:t>
            </w:r>
            <w:r w:rsidRPr="00270F9E">
              <w:rPr>
                <w:rFonts w:cs="Times New Roman"/>
                <w:szCs w:val="24"/>
                <w:u w:val="single"/>
                <w:lang w:val="vi-VN"/>
              </w:rPr>
              <w:t>Chuẩn bị danh sách cổ đông đủ điều kiện tham gia và biểu quyết</w:t>
            </w:r>
            <w:r w:rsidRPr="00270F9E">
              <w:rPr>
                <w:rFonts w:cs="Times New Roman"/>
                <w:color w:val="0000FF"/>
                <w:szCs w:val="24"/>
                <w:u w:val="single"/>
                <w:lang w:val="en-US"/>
              </w:rPr>
              <w:t>/bầu cử</w:t>
            </w:r>
            <w:r w:rsidRPr="00270F9E">
              <w:rPr>
                <w:rFonts w:cs="Times New Roman"/>
                <w:i/>
                <w:szCs w:val="24"/>
                <w:u w:val="single"/>
                <w:lang w:val="vi-VN"/>
              </w:rPr>
              <w:t xml:space="preserve"> </w:t>
            </w:r>
            <w:r w:rsidRPr="00270F9E">
              <w:rPr>
                <w:rFonts w:cs="Times New Roman"/>
                <w:szCs w:val="24"/>
                <w:u w:val="single"/>
                <w:lang w:val="vi-VN"/>
              </w:rPr>
              <w:t xml:space="preserve">tại </w:t>
            </w:r>
            <w:r w:rsidRPr="00270F9E">
              <w:rPr>
                <w:rFonts w:cs="Times New Roman"/>
                <w:color w:val="0000FF"/>
                <w:szCs w:val="24"/>
                <w:u w:val="single"/>
                <w:lang w:val="vi-VN"/>
              </w:rPr>
              <w:t xml:space="preserve">cuộc họp </w:t>
            </w:r>
            <w:r w:rsidRPr="00270F9E">
              <w:rPr>
                <w:rFonts w:cs="Times New Roman"/>
                <w:szCs w:val="24"/>
                <w:u w:val="single"/>
                <w:lang w:val="vi-VN"/>
              </w:rPr>
              <w:t xml:space="preserve">Đại hội đồng cổ đông. Danh sách cổ đông có quyền dự họp Đại hội đồng cổ đông được lập không </w:t>
            </w:r>
            <w:r w:rsidRPr="00270F9E">
              <w:rPr>
                <w:rFonts w:cs="Times New Roman"/>
                <w:color w:val="0000FF"/>
                <w:szCs w:val="24"/>
                <w:u w:val="single"/>
                <w:lang w:val="vi-VN"/>
              </w:rPr>
              <w:t>quá 10</w:t>
            </w:r>
            <w:r w:rsidRPr="00270F9E">
              <w:rPr>
                <w:rFonts w:cs="Times New Roman"/>
                <w:szCs w:val="24"/>
                <w:u w:val="single"/>
                <w:lang w:val="vi-VN"/>
              </w:rPr>
              <w:t xml:space="preserve"> ngày trước ngày gửi thông báo mời họp Đại hội đồng cổ đông</w:t>
            </w:r>
            <w:r w:rsidRPr="00270F9E">
              <w:rPr>
                <w:rFonts w:cs="Times New Roman"/>
                <w:color w:val="0000FF"/>
                <w:szCs w:val="24"/>
                <w:u w:val="single"/>
                <w:lang w:val="vi-VN"/>
              </w:rPr>
              <w:t>. Công ty phải công bố thông tin về việc lập danh sách cổ đông có quyền tham dự họp Đại hội đồng cổ đông tối thiểu 20 ngày trước ngày đăng ký cuối cùng</w:t>
            </w:r>
            <w:r w:rsidRPr="00270F9E">
              <w:rPr>
                <w:rFonts w:cs="Times New Roman"/>
                <w:szCs w:val="24"/>
                <w:u w:val="single"/>
                <w:lang w:val="vi-VN"/>
              </w:rPr>
              <w:t>;</w:t>
            </w:r>
          </w:p>
        </w:tc>
        <w:tc>
          <w:tcPr>
            <w:tcW w:w="2233" w:type="dxa"/>
          </w:tcPr>
          <w:p w:rsidR="009D53B4" w:rsidRPr="00270F9E" w:rsidRDefault="009D53B4" w:rsidP="009D53B4">
            <w:pPr>
              <w:pStyle w:val="NormalWeb"/>
              <w:spacing w:before="60" w:beforeAutospacing="0" w:after="60" w:afterAutospacing="0"/>
              <w:ind w:left="-6"/>
              <w:jc w:val="both"/>
              <w:rPr>
                <w:rFonts w:eastAsia="Calibri"/>
                <w:lang w:val="en-AU"/>
              </w:rPr>
            </w:pPr>
            <w:r w:rsidRPr="00270F9E">
              <w:rPr>
                <w:rFonts w:eastAsia="Calibri"/>
                <w:lang w:val="en-AU"/>
              </w:rPr>
              <w:t>Khoản 1, Điều 141 Luật DN 2020;</w:t>
            </w:r>
          </w:p>
          <w:p w:rsidR="009D53B4" w:rsidRPr="00270F9E" w:rsidRDefault="009D53B4" w:rsidP="009D53B4">
            <w:pPr>
              <w:pStyle w:val="NormalWeb"/>
              <w:spacing w:before="60" w:beforeAutospacing="0" w:after="60" w:afterAutospacing="0"/>
              <w:ind w:left="-6"/>
              <w:jc w:val="both"/>
              <w:rPr>
                <w:rFonts w:eastAsia="Calibri"/>
                <w:lang w:val="en-AU"/>
              </w:rPr>
            </w:pPr>
            <w:r w:rsidRPr="00270F9E">
              <w:rPr>
                <w:color w:val="000000"/>
                <w:lang w:val="sv-SE"/>
              </w:rPr>
              <w:t xml:space="preserve">Điều 18 </w:t>
            </w:r>
            <w:r w:rsidRPr="00270F9E">
              <w:rPr>
                <w:bCs/>
                <w:color w:val="000000"/>
                <w:kern w:val="32"/>
                <w:lang w:val="sv-SE"/>
              </w:rPr>
              <w:t>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20.</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 xml:space="preserve">3. Thông báo họp Đại hội đồng cổ đông được gửi cho tất cả các cổ đông bằng phương thức bảo đảm, đồng thời công bố trên trang thông tin điện tử của Công ty và Ủy ban </w:t>
            </w:r>
            <w:r w:rsidRPr="00270F9E">
              <w:rPr>
                <w:rFonts w:cs="Times New Roman"/>
                <w:color w:val="0000FF"/>
                <w:szCs w:val="24"/>
                <w:lang w:val="vi-VN"/>
              </w:rPr>
              <w:t>chứng</w:t>
            </w:r>
            <w:r w:rsidRPr="00270F9E">
              <w:rPr>
                <w:rFonts w:cs="Times New Roman"/>
                <w:szCs w:val="24"/>
                <w:lang w:val="vi-VN"/>
              </w:rPr>
              <w:t xml:space="preserve"> khoán Nhà nước, Sở giao dịch chứng khoán. Người triệu tập họp Đại hội đồng cổ đông phải gửi thông báo mời họp đến tất cả các cổ đông trong Danh sách cổ đông có quyền dự họp chậm nhất </w:t>
            </w:r>
            <w:r w:rsidRPr="00270F9E">
              <w:rPr>
                <w:rFonts w:cs="Times New Roman"/>
                <w:color w:val="0000FF"/>
                <w:szCs w:val="24"/>
                <w:lang w:val="vi-VN"/>
              </w:rPr>
              <w:t>mười (10) ngày</w:t>
            </w:r>
            <w:r w:rsidRPr="00270F9E">
              <w:rPr>
                <w:rFonts w:cs="Times New Roman"/>
                <w:i/>
                <w:szCs w:val="24"/>
                <w:lang w:val="vi-VN"/>
              </w:rPr>
              <w:t xml:space="preserve"> </w:t>
            </w:r>
            <w:r w:rsidRPr="00270F9E">
              <w:rPr>
                <w:rFonts w:cs="Times New Roman"/>
                <w:szCs w:val="24"/>
                <w:lang w:val="vi-VN"/>
              </w:rPr>
              <w:t xml:space="preserve">trước ngày khai mạc cuộc họp </w:t>
            </w:r>
            <w:r w:rsidRPr="00270F9E">
              <w:rPr>
                <w:rFonts w:cs="Times New Roman"/>
                <w:color w:val="0000FF"/>
                <w:szCs w:val="24"/>
                <w:lang w:val="vi-VN"/>
              </w:rPr>
              <w:t xml:space="preserve">Đại hội đồng cổ đông </w:t>
            </w:r>
            <w:r w:rsidRPr="00270F9E">
              <w:rPr>
                <w:rFonts w:cs="Times New Roman"/>
                <w:szCs w:val="24"/>
                <w:lang w:val="vi-VN"/>
              </w:rPr>
              <w:t>(tính từ ngày mà thông báo được gửi hoặc chuyển đi một cách hợp lệ</w:t>
            </w:r>
            <w:r w:rsidRPr="00270F9E">
              <w:rPr>
                <w:rFonts w:cs="Times New Roman"/>
                <w:color w:val="0000FF"/>
                <w:szCs w:val="24"/>
                <w:lang w:val="vi-VN"/>
              </w:rPr>
              <w:t>, được trả cước phí hoặc được bỏ vào hòm thư</w:t>
            </w:r>
            <w:r w:rsidRPr="00270F9E">
              <w:rPr>
                <w:rFonts w:cs="Times New Roman"/>
                <w:szCs w:val="24"/>
                <w:lang w:val="vi-VN"/>
              </w:rPr>
              <w:t>). Chương trình họp Đại hội đồng cổ đông, các tài liệu liên quan đến các vấn đề sẽ được biểu quyết tại đại hội được gửi cho các cổ đông hoặc/và đăng trên trang thông tin điện tử của Công ty</w:t>
            </w:r>
          </w:p>
        </w:tc>
        <w:tc>
          <w:tcPr>
            <w:tcW w:w="5989" w:type="dxa"/>
          </w:tcPr>
          <w:p w:rsidR="009D53B4" w:rsidRPr="00270F9E" w:rsidRDefault="009D53B4" w:rsidP="009D53B4">
            <w:pPr>
              <w:spacing w:before="60" w:after="60"/>
              <w:jc w:val="both"/>
              <w:rPr>
                <w:rFonts w:cs="Times New Roman"/>
                <w:color w:val="000000" w:themeColor="text1"/>
                <w:szCs w:val="24"/>
                <w:lang w:val="vi-VN"/>
              </w:rPr>
            </w:pPr>
            <w:r w:rsidRPr="00270F9E">
              <w:rPr>
                <w:rFonts w:cs="Times New Roman"/>
                <w:szCs w:val="24"/>
                <w:lang w:val="vi-VN"/>
              </w:rPr>
              <w:t xml:space="preserve">3. Thông báo </w:t>
            </w:r>
            <w:r w:rsidRPr="00270F9E">
              <w:rPr>
                <w:rFonts w:cs="Times New Roman"/>
                <w:color w:val="0000FF"/>
                <w:szCs w:val="24"/>
                <w:lang w:val="vi-VN"/>
              </w:rPr>
              <w:t xml:space="preserve">mời </w:t>
            </w:r>
            <w:r w:rsidRPr="00270F9E">
              <w:rPr>
                <w:rFonts w:cs="Times New Roman"/>
                <w:szCs w:val="24"/>
                <w:lang w:val="vi-VN"/>
              </w:rPr>
              <w:t xml:space="preserve">họp Đại hội đồng cổ đông được gửi cho tất cả các cổ đông bằng phương thức </w:t>
            </w:r>
            <w:r w:rsidRPr="00270F9E">
              <w:rPr>
                <w:rFonts w:cs="Times New Roman"/>
                <w:color w:val="0000FF"/>
                <w:szCs w:val="24"/>
                <w:lang w:val="vi-VN"/>
              </w:rPr>
              <w:t xml:space="preserve">để </w:t>
            </w:r>
            <w:r w:rsidRPr="00270F9E">
              <w:rPr>
                <w:rFonts w:cs="Times New Roman"/>
                <w:szCs w:val="24"/>
                <w:lang w:val="vi-VN"/>
              </w:rPr>
              <w:t>bảo đảm</w:t>
            </w:r>
            <w:r w:rsidRPr="00270F9E">
              <w:rPr>
                <w:rFonts w:cs="Times New Roman"/>
                <w:color w:val="0000FF"/>
                <w:szCs w:val="24"/>
                <w:lang w:val="vi-VN"/>
              </w:rPr>
              <w:t xml:space="preserve"> đến được địa chỉ liên lạc của cổ đông</w:t>
            </w:r>
            <w:r w:rsidRPr="00270F9E">
              <w:rPr>
                <w:rFonts w:cs="Times New Roman"/>
                <w:szCs w:val="24"/>
                <w:lang w:val="vi-VN"/>
              </w:rPr>
              <w:t xml:space="preserve">, đồng thời công bố trên trang thông tin điện tử của Công ty và Ủy ban </w:t>
            </w:r>
            <w:r w:rsidRPr="00270F9E">
              <w:rPr>
                <w:rFonts w:cs="Times New Roman"/>
                <w:color w:val="0000FF"/>
                <w:szCs w:val="24"/>
                <w:lang w:val="vi-VN"/>
              </w:rPr>
              <w:t>Chứng</w:t>
            </w:r>
            <w:r w:rsidRPr="00270F9E">
              <w:rPr>
                <w:rFonts w:cs="Times New Roman"/>
                <w:szCs w:val="24"/>
                <w:lang w:val="vi-VN"/>
              </w:rPr>
              <w:t xml:space="preserve"> khoán Nhà nước, Sở giao dịch chứng khoán</w:t>
            </w:r>
            <w:r w:rsidRPr="00270F9E">
              <w:rPr>
                <w:rFonts w:cs="Times New Roman"/>
                <w:color w:val="0000FF"/>
                <w:szCs w:val="24"/>
                <w:lang w:val="vi-VN"/>
              </w:rPr>
              <w:t xml:space="preserve"> nơi cổ phiếu của Công ty niêm yết</w:t>
            </w:r>
            <w:r w:rsidRPr="00270F9E">
              <w:rPr>
                <w:rFonts w:cs="Times New Roman"/>
                <w:szCs w:val="24"/>
                <w:lang w:val="vi-VN"/>
              </w:rPr>
              <w:t xml:space="preserve">. </w:t>
            </w:r>
            <w:r w:rsidRPr="00270F9E">
              <w:rPr>
                <w:rFonts w:cs="Times New Roman"/>
                <w:szCs w:val="24"/>
                <w:u w:val="single"/>
                <w:lang w:val="vi-VN"/>
              </w:rPr>
              <w:t xml:space="preserve">Người triệu tập họp Đại hội đồng cổ đông phải gửi thông báo mời họp đến tất cả các cổ đông trong Danh sách cổ đông có quyền dự họp chậm nhất </w:t>
            </w:r>
            <w:r w:rsidRPr="00270F9E">
              <w:rPr>
                <w:rFonts w:cs="Times New Roman"/>
                <w:color w:val="0000FF"/>
                <w:szCs w:val="24"/>
                <w:u w:val="single"/>
                <w:lang w:val="vi-VN"/>
              </w:rPr>
              <w:t>21 ngày</w:t>
            </w:r>
            <w:r w:rsidRPr="00270F9E">
              <w:rPr>
                <w:rFonts w:cs="Times New Roman"/>
                <w:i/>
                <w:szCs w:val="24"/>
                <w:u w:val="single"/>
                <w:lang w:val="vi-VN"/>
              </w:rPr>
              <w:t xml:space="preserve"> </w:t>
            </w:r>
            <w:r w:rsidRPr="00270F9E">
              <w:rPr>
                <w:rFonts w:cs="Times New Roman"/>
                <w:szCs w:val="24"/>
                <w:u w:val="single"/>
                <w:lang w:val="vi-VN"/>
              </w:rPr>
              <w:t xml:space="preserve">trước ngày khai mạc cuộc họp (tính từ ngày mà thông báo được gửi hoặc chuyển đi một cách hợp lệ). </w:t>
            </w:r>
            <w:r w:rsidRPr="00270F9E">
              <w:rPr>
                <w:rFonts w:cs="Times New Roman"/>
                <w:szCs w:val="24"/>
                <w:lang w:val="vi-VN"/>
              </w:rPr>
              <w:t>Chương trình họp Đại hội đồng cổ đông, các tài liệu liên quan đến các vấn đề sẽ được biểu quyết tại đại hội được gửi cho các cổ đông hoặc/và đăng trên trang thông tin điện tử của Công ty</w:t>
            </w:r>
          </w:p>
        </w:tc>
        <w:tc>
          <w:tcPr>
            <w:tcW w:w="2233" w:type="dxa"/>
          </w:tcPr>
          <w:p w:rsidR="009D53B4" w:rsidRPr="00270F9E" w:rsidRDefault="009D53B4" w:rsidP="009D53B4">
            <w:pPr>
              <w:pStyle w:val="NormalWeb"/>
              <w:spacing w:before="60" w:beforeAutospacing="0" w:after="60" w:afterAutospacing="0"/>
              <w:ind w:left="-6"/>
              <w:jc w:val="both"/>
            </w:pPr>
            <w:r w:rsidRPr="00270F9E">
              <w:t>Khoản 1 Điều 143 Luật DN 2020;</w:t>
            </w:r>
          </w:p>
          <w:p w:rsidR="009D53B4" w:rsidRPr="00270F9E" w:rsidRDefault="009D53B4" w:rsidP="009D53B4">
            <w:pPr>
              <w:pStyle w:val="NormalWeb"/>
              <w:spacing w:before="60" w:beforeAutospacing="0" w:after="60" w:afterAutospacing="0"/>
              <w:ind w:left="-6"/>
              <w:jc w:val="both"/>
              <w:rPr>
                <w:rFonts w:eastAsia="Calibri"/>
                <w:lang w:val="en-AU"/>
              </w:rPr>
            </w:pPr>
            <w:r w:rsidRPr="00270F9E">
              <w:rPr>
                <w:color w:val="000000"/>
                <w:lang w:val="sv-SE"/>
              </w:rPr>
              <w:t xml:space="preserve">Điều 18 </w:t>
            </w:r>
            <w:r w:rsidRPr="00270F9E">
              <w:rPr>
                <w:bCs/>
                <w:color w:val="000000"/>
                <w:kern w:val="32"/>
                <w:lang w:val="sv-SE"/>
              </w:rPr>
              <w:t>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21.</w:t>
            </w:r>
          </w:p>
        </w:tc>
        <w:tc>
          <w:tcPr>
            <w:tcW w:w="5543"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sz w:val="24"/>
                <w:szCs w:val="24"/>
                <w:lang w:val="vi-VN"/>
              </w:rPr>
              <w:t>Điều 19. Các điều kiện tiến hành họp Đại hội đồng cổ đông</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sz w:val="24"/>
                <w:szCs w:val="24"/>
                <w:lang w:val="vi-VN"/>
              </w:rPr>
              <w:t>Điều 19. Các điều kiện tiến hành họp Đại hội đồng cổ đông</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22.</w:t>
            </w:r>
          </w:p>
        </w:tc>
        <w:tc>
          <w:tcPr>
            <w:tcW w:w="5543" w:type="dxa"/>
          </w:tcPr>
          <w:p w:rsidR="009D53B4" w:rsidRPr="00270F9E" w:rsidRDefault="009D53B4" w:rsidP="009D53B4">
            <w:pPr>
              <w:widowControl w:val="0"/>
              <w:spacing w:before="60" w:after="60"/>
              <w:jc w:val="both"/>
              <w:rPr>
                <w:rFonts w:cs="Times New Roman"/>
                <w:iCs/>
                <w:color w:val="0000FF"/>
                <w:szCs w:val="24"/>
                <w:lang w:val="vi-VN"/>
              </w:rPr>
            </w:pPr>
            <w:r w:rsidRPr="00270F9E">
              <w:rPr>
                <w:rFonts w:cs="Times New Roman"/>
                <w:szCs w:val="24"/>
                <w:lang w:val="vi-VN"/>
              </w:rPr>
              <w:t xml:space="preserve">1. Cuộc họp Đại hội đồng cổ đông được tiến hành khi có số cổ đông dự họp đại diện </w:t>
            </w:r>
            <w:r w:rsidRPr="00270F9E">
              <w:rPr>
                <w:rFonts w:cs="Times New Roman"/>
                <w:color w:val="0000FF"/>
                <w:szCs w:val="24"/>
                <w:lang w:val="vi-VN"/>
              </w:rPr>
              <w:t>cho ít nhất 51</w:t>
            </w:r>
            <w:r w:rsidRPr="00270F9E">
              <w:rPr>
                <w:rFonts w:cs="Times New Roman"/>
                <w:i/>
                <w:color w:val="0000FF"/>
                <w:szCs w:val="24"/>
                <w:lang w:val="vi-VN"/>
              </w:rPr>
              <w:t>%</w:t>
            </w:r>
            <w:r w:rsidRPr="00270F9E">
              <w:rPr>
                <w:rFonts w:cs="Times New Roman"/>
                <w:color w:val="0000FF"/>
                <w:szCs w:val="24"/>
                <w:lang w:val="vi-VN"/>
              </w:rPr>
              <w:t xml:space="preserve"> </w:t>
            </w:r>
            <w:r w:rsidRPr="00270F9E">
              <w:rPr>
                <w:rFonts w:cs="Times New Roman"/>
                <w:szCs w:val="24"/>
                <w:lang w:val="vi-VN"/>
              </w:rPr>
              <w:t xml:space="preserve">tổng số </w:t>
            </w:r>
            <w:r w:rsidRPr="00270F9E">
              <w:rPr>
                <w:rFonts w:cs="Times New Roman"/>
                <w:color w:val="0000FF"/>
                <w:szCs w:val="24"/>
                <w:lang w:val="vi-VN"/>
              </w:rPr>
              <w:t>cổ phần có quyền</w:t>
            </w:r>
            <w:r w:rsidRPr="00270F9E">
              <w:rPr>
                <w:rFonts w:cs="Times New Roman"/>
                <w:szCs w:val="24"/>
                <w:lang w:val="vi-VN"/>
              </w:rPr>
              <w:t xml:space="preserve"> biểu quyết.</w:t>
            </w:r>
          </w:p>
        </w:tc>
        <w:tc>
          <w:tcPr>
            <w:tcW w:w="5989" w:type="dxa"/>
          </w:tcPr>
          <w:p w:rsidR="009D53B4" w:rsidRPr="00270F9E" w:rsidRDefault="009D53B4" w:rsidP="009D53B4">
            <w:pPr>
              <w:spacing w:before="60" w:after="60"/>
              <w:jc w:val="both"/>
              <w:rPr>
                <w:rFonts w:cs="Times New Roman"/>
                <w:color w:val="0000E1"/>
                <w:szCs w:val="24"/>
                <w:u w:val="single"/>
                <w:lang w:val="vi-VN"/>
              </w:rPr>
            </w:pPr>
            <w:r w:rsidRPr="00270F9E">
              <w:rPr>
                <w:rFonts w:cs="Times New Roman"/>
                <w:szCs w:val="24"/>
                <w:u w:val="single"/>
                <w:lang w:val="vi-VN"/>
              </w:rPr>
              <w:t xml:space="preserve">1. Cuộc họp Đại hội đồng cổ đông được tiến hành khi có số cổ đông dự họp đại diện </w:t>
            </w:r>
            <w:r w:rsidRPr="00270F9E">
              <w:rPr>
                <w:rFonts w:cs="Times New Roman"/>
                <w:i/>
                <w:color w:val="0000FF"/>
                <w:szCs w:val="24"/>
                <w:u w:val="single"/>
                <w:lang w:val="vi-VN"/>
              </w:rPr>
              <w:t>trên 50%</w:t>
            </w:r>
            <w:r w:rsidRPr="00270F9E">
              <w:rPr>
                <w:rFonts w:cs="Times New Roman"/>
                <w:color w:val="0000FF"/>
                <w:szCs w:val="24"/>
                <w:u w:val="single"/>
                <w:lang w:val="vi-VN"/>
              </w:rPr>
              <w:t xml:space="preserve"> </w:t>
            </w:r>
            <w:r w:rsidRPr="00270F9E">
              <w:rPr>
                <w:rFonts w:cs="Times New Roman"/>
                <w:szCs w:val="24"/>
                <w:u w:val="single"/>
                <w:lang w:val="vi-VN"/>
              </w:rPr>
              <w:t xml:space="preserve">tổng số </w:t>
            </w:r>
            <w:r w:rsidRPr="00270F9E">
              <w:rPr>
                <w:rFonts w:cs="Times New Roman"/>
                <w:color w:val="0000FF"/>
                <w:szCs w:val="24"/>
                <w:u w:val="single"/>
                <w:lang w:val="vi-VN"/>
              </w:rPr>
              <w:t>phiếu</w:t>
            </w:r>
            <w:r w:rsidRPr="00270F9E">
              <w:rPr>
                <w:rFonts w:cs="Times New Roman"/>
                <w:szCs w:val="24"/>
                <w:u w:val="single"/>
                <w:lang w:val="vi-VN"/>
              </w:rPr>
              <w:t xml:space="preserve"> biểu quyết.</w:t>
            </w:r>
          </w:p>
        </w:tc>
        <w:tc>
          <w:tcPr>
            <w:tcW w:w="2233" w:type="dxa"/>
          </w:tcPr>
          <w:p w:rsidR="009D53B4" w:rsidRPr="00270F9E" w:rsidRDefault="009D53B4" w:rsidP="009D53B4">
            <w:pPr>
              <w:pStyle w:val="Heading3"/>
              <w:keepNext w:val="0"/>
              <w:numPr>
                <w:ilvl w:val="0"/>
                <w:numId w:val="0"/>
              </w:numPr>
              <w:autoSpaceDE w:val="0"/>
              <w:autoSpaceDN w:val="0"/>
              <w:adjustRightInd w:val="0"/>
              <w:spacing w:before="60" w:after="60" w:line="240" w:lineRule="auto"/>
              <w:ind w:firstLine="57"/>
              <w:outlineLvl w:val="2"/>
              <w:rPr>
                <w:rFonts w:eastAsia="Calibri" w:cs="Times New Roman"/>
                <w:b w:val="0"/>
                <w:bCs/>
              </w:rPr>
            </w:pPr>
            <w:r w:rsidRPr="00270F9E">
              <w:rPr>
                <w:rFonts w:eastAsia="Calibri" w:cs="Times New Roman"/>
                <w:b w:val="0"/>
                <w:bCs/>
              </w:rPr>
              <w:t>Khoản 1 Điều 145 Luật DN 2020;</w:t>
            </w:r>
          </w:p>
          <w:p w:rsidR="009D53B4" w:rsidRPr="00270F9E" w:rsidRDefault="009D53B4" w:rsidP="009D53B4">
            <w:pPr>
              <w:spacing w:before="60" w:after="60"/>
              <w:jc w:val="both"/>
              <w:rPr>
                <w:rFonts w:cs="Times New Roman"/>
                <w:szCs w:val="24"/>
              </w:rPr>
            </w:pPr>
            <w:r w:rsidRPr="00270F9E">
              <w:rPr>
                <w:rFonts w:cs="Times New Roman"/>
                <w:color w:val="000000"/>
                <w:szCs w:val="24"/>
                <w:lang w:val="sv-SE"/>
              </w:rPr>
              <w:t xml:space="preserve">Điều 19 </w:t>
            </w:r>
            <w:r w:rsidRPr="00270F9E">
              <w:rPr>
                <w:rFonts w:cs="Times New Roman"/>
                <w:bCs/>
                <w:color w:val="000000"/>
                <w:kern w:val="32"/>
                <w:szCs w:val="24"/>
                <w:lang w:val="sv-SE"/>
              </w:rPr>
              <w:t>Điều lệ mẫu – Thông tư 116/2020/TT-BTC</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23.</w:t>
            </w:r>
          </w:p>
        </w:tc>
        <w:tc>
          <w:tcPr>
            <w:tcW w:w="5543" w:type="dxa"/>
          </w:tcPr>
          <w:p w:rsidR="009D53B4" w:rsidRPr="00270F9E" w:rsidRDefault="009D53B4" w:rsidP="009D53B4">
            <w:pPr>
              <w:spacing w:before="60" w:after="60"/>
              <w:jc w:val="both"/>
              <w:rPr>
                <w:rFonts w:cs="Times New Roman"/>
                <w:b/>
                <w:szCs w:val="24"/>
                <w:lang w:val="vi-VN"/>
              </w:rPr>
            </w:pPr>
            <w:r w:rsidRPr="00270F9E">
              <w:rPr>
                <w:rFonts w:cs="Times New Roman"/>
                <w:b/>
                <w:szCs w:val="24"/>
                <w:lang w:val="vi-VN"/>
              </w:rPr>
              <w:t xml:space="preserve">Điều 21. </w:t>
            </w:r>
            <w:r w:rsidRPr="00270F9E">
              <w:rPr>
                <w:rFonts w:cs="Times New Roman"/>
                <w:b/>
                <w:color w:val="0000FF"/>
                <w:szCs w:val="24"/>
                <w:lang w:val="nl-NL"/>
              </w:rPr>
              <w:t>Thông qua quyết định của Đại hội đồng cổ đông</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sz w:val="24"/>
                <w:szCs w:val="24"/>
                <w:lang w:val="vi-VN"/>
              </w:rPr>
              <w:t xml:space="preserve">Điều 21. Điều kiện để Nghị quyết của </w:t>
            </w:r>
            <w:r w:rsidRPr="00270F9E">
              <w:rPr>
                <w:rFonts w:cs="Times New Roman"/>
                <w:color w:val="0000FF"/>
                <w:sz w:val="24"/>
                <w:szCs w:val="24"/>
                <w:lang w:val="vi-VN"/>
              </w:rPr>
              <w:t>Đại hội đồng cổ đông được thông qua</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24.</w:t>
            </w:r>
          </w:p>
        </w:tc>
        <w:tc>
          <w:tcPr>
            <w:tcW w:w="5543" w:type="dxa"/>
          </w:tcPr>
          <w:p w:rsidR="009D53B4" w:rsidRPr="00270F9E" w:rsidRDefault="009D53B4" w:rsidP="009D53B4">
            <w:pPr>
              <w:spacing w:before="60" w:after="60"/>
              <w:jc w:val="both"/>
              <w:rPr>
                <w:rFonts w:cs="Times New Roman"/>
                <w:szCs w:val="24"/>
                <w:lang w:val="vi-VN"/>
              </w:rPr>
            </w:pPr>
            <w:r w:rsidRPr="00270F9E">
              <w:rPr>
                <w:rFonts w:cs="Times New Roman"/>
                <w:szCs w:val="24"/>
                <w:lang w:val="vi-VN"/>
              </w:rPr>
              <w:t xml:space="preserve">1. Nghị quyết về nội dung sau đây được thông qua nếu được số cổ đông đại diện </w:t>
            </w:r>
            <w:r w:rsidRPr="00270F9E">
              <w:rPr>
                <w:rFonts w:cs="Times New Roman"/>
                <w:color w:val="0000FF"/>
                <w:szCs w:val="24"/>
                <w:lang w:val="vi-VN"/>
              </w:rPr>
              <w:t>ít nhất</w:t>
            </w:r>
            <w:r w:rsidRPr="00270F9E">
              <w:rPr>
                <w:rFonts w:cs="Times New Roman"/>
                <w:szCs w:val="24"/>
                <w:lang w:val="vi-VN"/>
              </w:rPr>
              <w:t xml:space="preserve"> </w:t>
            </w:r>
            <w:r w:rsidRPr="00270F9E">
              <w:rPr>
                <w:rFonts w:cs="Times New Roman"/>
                <w:i/>
                <w:szCs w:val="24"/>
                <w:lang w:val="vi-VN"/>
              </w:rPr>
              <w:t>65%</w:t>
            </w:r>
            <w:r w:rsidRPr="00270F9E">
              <w:rPr>
                <w:rFonts w:cs="Times New Roman"/>
                <w:szCs w:val="24"/>
                <w:lang w:val="vi-VN"/>
              </w:rPr>
              <w:t xml:space="preserve"> tổng số phiếu biểu quyết của tất cả cổ đông dự họp tán thành</w:t>
            </w:r>
            <w:r w:rsidRPr="00270F9E">
              <w:rPr>
                <w:rFonts w:cs="Times New Roman"/>
                <w:color w:val="0000FF"/>
                <w:szCs w:val="24"/>
                <w:lang w:val="vi-VN"/>
              </w:rPr>
              <w:t>; tỷ lệ cụ thể do</w:t>
            </w:r>
            <w:r w:rsidRPr="00270F9E">
              <w:rPr>
                <w:rFonts w:cs="Times New Roman"/>
                <w:szCs w:val="24"/>
                <w:lang w:val="vi-VN"/>
              </w:rPr>
              <w:t xml:space="preserve"> Điều </w:t>
            </w:r>
            <w:r w:rsidRPr="00270F9E">
              <w:rPr>
                <w:rFonts w:cs="Times New Roman"/>
                <w:color w:val="0000FF"/>
                <w:szCs w:val="24"/>
                <w:lang w:val="vi-VN"/>
              </w:rPr>
              <w:t>lệ công ty quy định</w:t>
            </w:r>
            <w:r w:rsidRPr="00270F9E">
              <w:rPr>
                <w:rFonts w:cs="Times New Roman"/>
                <w:color w:val="0000FF"/>
                <w:szCs w:val="24"/>
              </w:rPr>
              <w:t>:</w:t>
            </w:r>
          </w:p>
        </w:tc>
        <w:tc>
          <w:tcPr>
            <w:tcW w:w="5989" w:type="dxa"/>
          </w:tcPr>
          <w:p w:rsidR="009D53B4" w:rsidRPr="00270F9E" w:rsidRDefault="009D53B4" w:rsidP="009D53B4">
            <w:pPr>
              <w:spacing w:before="60" w:after="60"/>
              <w:jc w:val="both"/>
              <w:rPr>
                <w:rFonts w:cs="Times New Roman"/>
                <w:szCs w:val="24"/>
                <w:u w:val="single"/>
                <w:lang w:val="vi-VN"/>
              </w:rPr>
            </w:pPr>
            <w:r w:rsidRPr="00270F9E">
              <w:rPr>
                <w:rFonts w:cs="Times New Roman"/>
                <w:szCs w:val="24"/>
                <w:u w:val="single"/>
                <w:lang w:val="vi-VN"/>
              </w:rPr>
              <w:t xml:space="preserve">1. Nghị quyết về nội dung sau đây được thông qua nếu được số cổ đông đại diện </w:t>
            </w:r>
            <w:r w:rsidRPr="00270F9E">
              <w:rPr>
                <w:rFonts w:cs="Times New Roman"/>
                <w:color w:val="0000FF"/>
                <w:szCs w:val="24"/>
                <w:u w:val="single"/>
                <w:lang w:val="vi-VN"/>
              </w:rPr>
              <w:t>từ</w:t>
            </w:r>
            <w:r w:rsidRPr="00270F9E">
              <w:rPr>
                <w:rFonts w:cs="Times New Roman"/>
                <w:szCs w:val="24"/>
                <w:u w:val="single"/>
                <w:lang w:val="vi-VN"/>
              </w:rPr>
              <w:t xml:space="preserve"> </w:t>
            </w:r>
            <w:r w:rsidRPr="00270F9E">
              <w:rPr>
                <w:rFonts w:cs="Times New Roman"/>
                <w:i/>
                <w:szCs w:val="24"/>
                <w:u w:val="single"/>
                <w:lang w:val="vi-VN"/>
              </w:rPr>
              <w:t>65%</w:t>
            </w:r>
            <w:r w:rsidRPr="00270F9E">
              <w:rPr>
                <w:rFonts w:cs="Times New Roman"/>
                <w:szCs w:val="24"/>
                <w:u w:val="single"/>
                <w:lang w:val="vi-VN"/>
              </w:rPr>
              <w:t xml:space="preserve"> tổng số phiếu biểu quyết </w:t>
            </w:r>
            <w:r w:rsidRPr="00270F9E">
              <w:rPr>
                <w:rFonts w:cs="Times New Roman"/>
                <w:color w:val="0000FF"/>
                <w:szCs w:val="24"/>
                <w:u w:val="single"/>
                <w:lang w:val="vi-VN"/>
              </w:rPr>
              <w:t xml:space="preserve">trở lên </w:t>
            </w:r>
            <w:r w:rsidRPr="00270F9E">
              <w:rPr>
                <w:rFonts w:cs="Times New Roman"/>
                <w:szCs w:val="24"/>
                <w:u w:val="single"/>
                <w:lang w:val="vi-VN"/>
              </w:rPr>
              <w:t>của tất cả cổ đông dự họp tán thành</w:t>
            </w:r>
            <w:r w:rsidRPr="00270F9E">
              <w:rPr>
                <w:rFonts w:cs="Times New Roman"/>
                <w:color w:val="0000FF"/>
                <w:szCs w:val="24"/>
                <w:u w:val="single"/>
                <w:lang w:val="en-US"/>
              </w:rPr>
              <w:t xml:space="preserve">, </w:t>
            </w:r>
            <w:r w:rsidRPr="00270F9E">
              <w:rPr>
                <w:rFonts w:cs="Times New Roman"/>
                <w:color w:val="0000FF"/>
                <w:szCs w:val="24"/>
                <w:u w:val="single"/>
                <w:lang w:val="vi-VN"/>
              </w:rPr>
              <w:t>trừ trường hợp quy định tại các khoản 3, 4 và 6</w:t>
            </w:r>
            <w:r w:rsidRPr="00270F9E">
              <w:rPr>
                <w:rFonts w:cs="Times New Roman"/>
                <w:szCs w:val="24"/>
                <w:u w:val="single"/>
                <w:lang w:val="vi-VN"/>
              </w:rPr>
              <w:t xml:space="preserve"> Điều </w:t>
            </w:r>
            <w:r w:rsidRPr="00270F9E">
              <w:rPr>
                <w:rFonts w:cs="Times New Roman"/>
                <w:color w:val="0000FF"/>
                <w:szCs w:val="24"/>
                <w:u w:val="single"/>
                <w:lang w:val="vi-VN"/>
              </w:rPr>
              <w:t>148 Luật Doanh nghiệp.</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t>Khoản 1 Điều 148 Luật DN 2020;</w:t>
            </w:r>
          </w:p>
          <w:p w:rsidR="009D53B4" w:rsidRPr="00270F9E" w:rsidRDefault="009D53B4" w:rsidP="009D53B4">
            <w:pPr>
              <w:spacing w:before="60" w:after="60"/>
              <w:jc w:val="both"/>
              <w:rPr>
                <w:rFonts w:eastAsia="Calibri" w:cs="Times New Roman"/>
                <w:szCs w:val="24"/>
              </w:rPr>
            </w:pPr>
            <w:r w:rsidRPr="00270F9E">
              <w:rPr>
                <w:rFonts w:cs="Times New Roman"/>
                <w:szCs w:val="24"/>
              </w:rPr>
              <w:t>Điều 21 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25.</w:t>
            </w:r>
          </w:p>
        </w:tc>
        <w:tc>
          <w:tcPr>
            <w:tcW w:w="5543" w:type="dxa"/>
          </w:tcPr>
          <w:p w:rsidR="009D53B4" w:rsidRPr="00270F9E" w:rsidRDefault="009D53B4" w:rsidP="009D53B4">
            <w:pPr>
              <w:spacing w:before="60" w:after="60"/>
              <w:jc w:val="both"/>
              <w:rPr>
                <w:rFonts w:cs="Times New Roman"/>
                <w:color w:val="0000FF"/>
                <w:szCs w:val="24"/>
                <w:lang w:eastAsia="en-AU"/>
              </w:rPr>
            </w:pPr>
            <w:r w:rsidRPr="00270F9E">
              <w:rPr>
                <w:rFonts w:cs="Times New Roman"/>
                <w:szCs w:val="24"/>
                <w:lang w:val="vi-VN"/>
              </w:rPr>
              <w:t xml:space="preserve">2. Các nghị quyết </w:t>
            </w:r>
            <w:r w:rsidRPr="00270F9E">
              <w:rPr>
                <w:rFonts w:cs="Times New Roman"/>
                <w:color w:val="0000FF"/>
                <w:szCs w:val="24"/>
                <w:lang w:val="vi-VN"/>
              </w:rPr>
              <w:t xml:space="preserve">khác </w:t>
            </w:r>
            <w:r w:rsidRPr="00270F9E">
              <w:rPr>
                <w:rFonts w:cs="Times New Roman"/>
                <w:szCs w:val="24"/>
                <w:lang w:val="vi-VN"/>
              </w:rPr>
              <w:t xml:space="preserve">được thông qua khi được số cổ đông </w:t>
            </w:r>
            <w:r w:rsidRPr="00270F9E">
              <w:rPr>
                <w:rFonts w:cs="Times New Roman"/>
                <w:color w:val="0000FF"/>
                <w:szCs w:val="24"/>
                <w:lang w:val="vi-VN"/>
              </w:rPr>
              <w:t>đại diện cho ít nhất 51%</w:t>
            </w:r>
            <w:r w:rsidRPr="00270F9E">
              <w:rPr>
                <w:rFonts w:cs="Times New Roman"/>
                <w:i/>
                <w:szCs w:val="24"/>
                <w:lang w:val="vi-VN"/>
              </w:rPr>
              <w:t xml:space="preserve"> </w:t>
            </w:r>
            <w:r w:rsidRPr="00270F9E">
              <w:rPr>
                <w:rFonts w:cs="Times New Roman"/>
                <w:szCs w:val="24"/>
                <w:lang w:val="vi-VN"/>
              </w:rPr>
              <w:t xml:space="preserve">tổng số phiếu biểu quyết của tất cả cổ đông dự họp tán thành, trừ trường hợp quy định tại khoản 1 và khoản 3 Điều </w:t>
            </w:r>
            <w:r w:rsidRPr="00270F9E">
              <w:rPr>
                <w:rFonts w:cs="Times New Roman"/>
                <w:color w:val="0000FF"/>
                <w:szCs w:val="24"/>
                <w:lang w:val="vi-VN"/>
              </w:rPr>
              <w:t>này</w:t>
            </w:r>
            <w:r w:rsidRPr="00270F9E">
              <w:rPr>
                <w:rFonts w:cs="Times New Roman"/>
                <w:i/>
                <w:szCs w:val="24"/>
                <w:lang w:val="vi-VN"/>
              </w:rPr>
              <w:t>.</w:t>
            </w:r>
          </w:p>
        </w:tc>
        <w:tc>
          <w:tcPr>
            <w:tcW w:w="5989" w:type="dxa"/>
          </w:tcPr>
          <w:p w:rsidR="009D53B4" w:rsidRPr="00270F9E" w:rsidRDefault="009D53B4" w:rsidP="009D53B4">
            <w:pPr>
              <w:spacing w:before="60" w:after="60"/>
              <w:jc w:val="both"/>
              <w:rPr>
                <w:rFonts w:cs="Times New Roman"/>
                <w:szCs w:val="24"/>
                <w:u w:val="single"/>
              </w:rPr>
            </w:pPr>
            <w:r w:rsidRPr="00270F9E">
              <w:rPr>
                <w:rFonts w:cs="Times New Roman"/>
                <w:szCs w:val="24"/>
                <w:u w:val="single"/>
                <w:lang w:val="vi-VN"/>
              </w:rPr>
              <w:t xml:space="preserve">2. Các nghị quyết được thông qua khi được số cổ đông </w:t>
            </w:r>
            <w:r w:rsidRPr="00270F9E">
              <w:rPr>
                <w:rFonts w:cs="Times New Roman"/>
                <w:color w:val="0000FF"/>
                <w:szCs w:val="24"/>
                <w:u w:val="single"/>
                <w:lang w:val="vi-VN"/>
              </w:rPr>
              <w:t xml:space="preserve">sở hữu </w:t>
            </w:r>
            <w:r w:rsidRPr="00270F9E">
              <w:rPr>
                <w:rFonts w:cs="Times New Roman"/>
                <w:i/>
                <w:color w:val="0000FF"/>
                <w:szCs w:val="24"/>
                <w:u w:val="single"/>
                <w:lang w:val="en-US"/>
              </w:rPr>
              <w:t xml:space="preserve">trên </w:t>
            </w:r>
            <w:r w:rsidRPr="00270F9E">
              <w:rPr>
                <w:rFonts w:cs="Times New Roman"/>
                <w:color w:val="0000FF"/>
                <w:szCs w:val="24"/>
                <w:u w:val="single"/>
                <w:lang w:val="vi-VN"/>
              </w:rPr>
              <w:t>50%</w:t>
            </w:r>
            <w:r w:rsidRPr="00270F9E">
              <w:rPr>
                <w:rFonts w:cs="Times New Roman"/>
                <w:i/>
                <w:szCs w:val="24"/>
                <w:u w:val="single"/>
                <w:lang w:val="vi-VN"/>
              </w:rPr>
              <w:t xml:space="preserve"> </w:t>
            </w:r>
            <w:r w:rsidRPr="00270F9E">
              <w:rPr>
                <w:rFonts w:cs="Times New Roman"/>
                <w:szCs w:val="24"/>
                <w:u w:val="single"/>
                <w:lang w:val="vi-VN"/>
              </w:rPr>
              <w:t xml:space="preserve">tổng số phiếu biểu quyết của tất cả cổ đông dự họp tán thành, trừ trường hợp quy định tại </w:t>
            </w:r>
            <w:r w:rsidRPr="00270F9E">
              <w:rPr>
                <w:rFonts w:cs="Times New Roman"/>
                <w:color w:val="0000FF"/>
                <w:szCs w:val="24"/>
                <w:u w:val="single"/>
                <w:lang w:val="vi-VN"/>
              </w:rPr>
              <w:t xml:space="preserve">các </w:t>
            </w:r>
            <w:r w:rsidRPr="00270F9E">
              <w:rPr>
                <w:rFonts w:cs="Times New Roman"/>
                <w:szCs w:val="24"/>
                <w:u w:val="single"/>
                <w:lang w:val="vi-VN"/>
              </w:rPr>
              <w:t xml:space="preserve">khoản 1 </w:t>
            </w:r>
            <w:r w:rsidRPr="00270F9E">
              <w:rPr>
                <w:rFonts w:cs="Times New Roman"/>
                <w:color w:val="0000FF"/>
                <w:szCs w:val="24"/>
                <w:u w:val="single"/>
                <w:lang w:val="vi-VN"/>
              </w:rPr>
              <w:t xml:space="preserve">Điều này </w:t>
            </w:r>
            <w:r w:rsidRPr="00270F9E">
              <w:rPr>
                <w:rFonts w:cs="Times New Roman"/>
                <w:szCs w:val="24"/>
                <w:u w:val="single"/>
                <w:lang w:val="vi-VN"/>
              </w:rPr>
              <w:t>và khoản 3</w:t>
            </w:r>
            <w:r w:rsidRPr="00270F9E">
              <w:rPr>
                <w:rFonts w:cs="Times New Roman"/>
                <w:color w:val="0000FF"/>
                <w:szCs w:val="24"/>
                <w:u w:val="single"/>
                <w:lang w:val="vi-VN"/>
              </w:rPr>
              <w:t>, 4 và 6</w:t>
            </w:r>
            <w:r w:rsidRPr="00270F9E">
              <w:rPr>
                <w:rFonts w:cs="Times New Roman"/>
                <w:szCs w:val="24"/>
                <w:u w:val="single"/>
                <w:lang w:val="vi-VN"/>
              </w:rPr>
              <w:t xml:space="preserve"> Điều </w:t>
            </w:r>
            <w:r w:rsidRPr="00270F9E">
              <w:rPr>
                <w:rFonts w:cs="Times New Roman"/>
                <w:color w:val="0000FF"/>
                <w:szCs w:val="24"/>
                <w:u w:val="single"/>
                <w:lang w:val="vi-VN"/>
              </w:rPr>
              <w:t>148 Luật Doanh nghiệp</w:t>
            </w:r>
            <w:r w:rsidRPr="00270F9E">
              <w:rPr>
                <w:rFonts w:cs="Times New Roman"/>
                <w:i/>
                <w:szCs w:val="24"/>
                <w:u w:val="single"/>
                <w:lang w:val="vi-VN"/>
              </w:rPr>
              <w:t>.</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t>Khoản 2 Điều 148 Luật DN 2020;</w:t>
            </w:r>
          </w:p>
          <w:p w:rsidR="009D53B4" w:rsidRPr="00270F9E" w:rsidRDefault="009D53B4" w:rsidP="009D53B4">
            <w:pPr>
              <w:spacing w:before="60" w:after="60"/>
              <w:jc w:val="both"/>
              <w:rPr>
                <w:rFonts w:eastAsia="Calibri" w:cs="Times New Roman"/>
                <w:szCs w:val="24"/>
              </w:rPr>
            </w:pPr>
            <w:r w:rsidRPr="00270F9E">
              <w:rPr>
                <w:rFonts w:cs="Times New Roman"/>
                <w:szCs w:val="24"/>
              </w:rPr>
              <w:t>Điều 21 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26.</w:t>
            </w:r>
          </w:p>
        </w:tc>
        <w:tc>
          <w:tcPr>
            <w:tcW w:w="5543" w:type="dxa"/>
          </w:tcPr>
          <w:p w:rsidR="009D53B4" w:rsidRPr="00270F9E" w:rsidRDefault="009D53B4" w:rsidP="009D53B4">
            <w:pPr>
              <w:spacing w:before="60" w:after="60"/>
              <w:jc w:val="both"/>
              <w:rPr>
                <w:rFonts w:cs="Times New Roman"/>
                <w:b/>
                <w:szCs w:val="24"/>
                <w:lang w:val="vi-VN"/>
              </w:rPr>
            </w:pPr>
            <w:r w:rsidRPr="00270F9E">
              <w:rPr>
                <w:rFonts w:cs="Times New Roman"/>
                <w:b/>
                <w:szCs w:val="24"/>
                <w:lang w:val="vi-VN"/>
              </w:rPr>
              <w:t xml:space="preserve">Điều 22. </w:t>
            </w:r>
            <w:r w:rsidRPr="00270F9E">
              <w:rPr>
                <w:rFonts w:cs="Times New Roman"/>
                <w:b/>
                <w:szCs w:val="24"/>
                <w:lang w:val="nl-NL"/>
              </w:rPr>
              <w:t xml:space="preserve">Thẩm quyền và thể thức lấy ý kiến cổ đông bằng văn bản để thông qua </w:t>
            </w:r>
            <w:r w:rsidRPr="00270F9E">
              <w:rPr>
                <w:rFonts w:cs="Times New Roman"/>
                <w:b/>
                <w:color w:val="0000FF"/>
                <w:szCs w:val="24"/>
                <w:lang w:val="nl-NL"/>
              </w:rPr>
              <w:t xml:space="preserve">quyết định </w:t>
            </w:r>
            <w:r w:rsidRPr="00270F9E">
              <w:rPr>
                <w:rFonts w:cs="Times New Roman"/>
                <w:b/>
                <w:szCs w:val="24"/>
                <w:lang w:val="nl-NL"/>
              </w:rPr>
              <w:t>của Đại hội đồng cổ đông</w:t>
            </w:r>
          </w:p>
        </w:tc>
        <w:tc>
          <w:tcPr>
            <w:tcW w:w="5989" w:type="dxa"/>
          </w:tcPr>
          <w:p w:rsidR="009D53B4" w:rsidRPr="00270F9E" w:rsidRDefault="009D53B4" w:rsidP="009D53B4">
            <w:pPr>
              <w:pStyle w:val="NormalWeb"/>
              <w:tabs>
                <w:tab w:val="left" w:pos="884"/>
              </w:tabs>
              <w:spacing w:before="60" w:beforeAutospacing="0" w:after="60" w:afterAutospacing="0"/>
              <w:jc w:val="both"/>
              <w:outlineLvl w:val="1"/>
              <w:rPr>
                <w:b/>
              </w:rPr>
            </w:pPr>
            <w:r w:rsidRPr="00270F9E">
              <w:rPr>
                <w:b/>
                <w:lang w:val="vi-VN"/>
              </w:rPr>
              <w:t xml:space="preserve">Điều 22. </w:t>
            </w:r>
            <w:r w:rsidRPr="00270F9E">
              <w:rPr>
                <w:b/>
                <w:lang w:val="nl-NL"/>
              </w:rPr>
              <w:t xml:space="preserve">Thẩm quyền và thể thức lấy ý kiến cổ đông bằng văn bản để thông qua </w:t>
            </w:r>
            <w:r w:rsidRPr="00270F9E">
              <w:rPr>
                <w:b/>
                <w:color w:val="0000FF"/>
                <w:lang w:val="vi-VN"/>
              </w:rPr>
              <w:t>Nghị</w:t>
            </w:r>
            <w:r w:rsidRPr="00270F9E">
              <w:rPr>
                <w:b/>
                <w:color w:val="0000FF"/>
                <w:lang w:val="nl-NL"/>
              </w:rPr>
              <w:t xml:space="preserve"> quyết </w:t>
            </w:r>
            <w:r w:rsidRPr="00270F9E">
              <w:rPr>
                <w:b/>
                <w:lang w:val="nl-NL"/>
              </w:rPr>
              <w:t>của Đại hội đồng cổ đông</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27.</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 xml:space="preserve">Thẩm quyền và thể thức lấy ý kiến cổ đông bằng văn bản để thông qua quyết </w:t>
            </w:r>
            <w:r w:rsidRPr="00270F9E">
              <w:rPr>
                <w:rFonts w:cs="Times New Roman"/>
                <w:color w:val="0000FF"/>
                <w:szCs w:val="24"/>
                <w:lang w:val="vi-VN"/>
              </w:rPr>
              <w:t xml:space="preserve">định </w:t>
            </w:r>
            <w:r w:rsidRPr="00270F9E">
              <w:rPr>
                <w:rFonts w:cs="Times New Roman"/>
                <w:szCs w:val="24"/>
                <w:lang w:val="vi-VN"/>
              </w:rPr>
              <w:t>của Đại hội đồng cổ đông được thực hiện theo quy định sau đây:</w:t>
            </w:r>
          </w:p>
          <w:p w:rsidR="009D53B4" w:rsidRPr="00270F9E" w:rsidRDefault="009D53B4" w:rsidP="009D53B4">
            <w:pPr>
              <w:spacing w:before="60" w:after="60"/>
              <w:ind w:right="30"/>
              <w:jc w:val="both"/>
              <w:rPr>
                <w:rFonts w:cs="Times New Roman"/>
                <w:szCs w:val="24"/>
              </w:rPr>
            </w:pPr>
            <w:r w:rsidRPr="00270F9E">
              <w:rPr>
                <w:rFonts w:cs="Times New Roman"/>
                <w:szCs w:val="24"/>
                <w:lang w:val="en-US"/>
              </w:rPr>
              <w:t xml:space="preserve">1. </w:t>
            </w:r>
            <w:r w:rsidRPr="00270F9E">
              <w:rPr>
                <w:rFonts w:cs="Times New Roman"/>
                <w:szCs w:val="24"/>
                <w:lang w:val="vi-VN"/>
              </w:rPr>
              <w:t xml:space="preserve">Hội đồng quản trị có quyền lấy ý kiến cổ đông bằng văn bản để thông qua quyết </w:t>
            </w:r>
            <w:r w:rsidRPr="00270F9E">
              <w:rPr>
                <w:rFonts w:cs="Times New Roman"/>
                <w:color w:val="0000FF"/>
                <w:szCs w:val="24"/>
                <w:lang w:val="vi-VN"/>
              </w:rPr>
              <w:t xml:space="preserve">định </w:t>
            </w:r>
            <w:r w:rsidRPr="00270F9E">
              <w:rPr>
                <w:rFonts w:cs="Times New Roman"/>
                <w:szCs w:val="24"/>
                <w:lang w:val="vi-VN"/>
              </w:rPr>
              <w:t>của Đại hội đồng cổ đông</w:t>
            </w:r>
            <w:r w:rsidRPr="00270F9E">
              <w:rPr>
                <w:rFonts w:cs="Times New Roman"/>
                <w:szCs w:val="24"/>
                <w:lang w:val="en-US"/>
              </w:rPr>
              <w:t xml:space="preserve"> </w:t>
            </w:r>
            <w:r w:rsidRPr="00270F9E">
              <w:rPr>
                <w:rFonts w:cs="Times New Roman"/>
                <w:color w:val="0000FF"/>
                <w:szCs w:val="24"/>
                <w:lang w:val="vi-VN"/>
              </w:rPr>
              <w:t xml:space="preserve">khi xét thấy cần thiết vì lợi ích của Công ty, bao </w:t>
            </w:r>
            <w:r w:rsidRPr="00270F9E">
              <w:rPr>
                <w:rFonts w:cs="Times New Roman"/>
                <w:color w:val="0000FF"/>
                <w:szCs w:val="24"/>
                <w:lang w:val="vi-VN"/>
              </w:rPr>
              <w:lastRenderedPageBreak/>
              <w:t>gồm</w:t>
            </w:r>
            <w:r w:rsidRPr="00270F9E">
              <w:rPr>
                <w:rFonts w:cs="Times New Roman"/>
                <w:szCs w:val="24"/>
              </w:rPr>
              <w:t xml:space="preserve"> các </w:t>
            </w:r>
            <w:r w:rsidRPr="00270F9E">
              <w:rPr>
                <w:rFonts w:cs="Times New Roman"/>
                <w:color w:val="0000FF"/>
                <w:szCs w:val="24"/>
              </w:rPr>
              <w:t>trường hợp theo quy định tại Khoản 2 Điều 143 Luật Doanh nghiệp</w:t>
            </w:r>
            <w:r w:rsidRPr="00270F9E">
              <w:rPr>
                <w:rFonts w:cs="Times New Roman"/>
                <w:szCs w:val="24"/>
              </w:rPr>
              <w:t>:</w:t>
            </w:r>
          </w:p>
          <w:p w:rsidR="009D53B4" w:rsidRPr="00270F9E" w:rsidRDefault="009D53B4" w:rsidP="009D53B4">
            <w:pPr>
              <w:pStyle w:val="ListParagraph"/>
              <w:numPr>
                <w:ilvl w:val="2"/>
                <w:numId w:val="18"/>
              </w:numPr>
              <w:spacing w:before="60" w:after="60" w:line="240" w:lineRule="auto"/>
              <w:contextualSpacing w:val="0"/>
              <w:jc w:val="both"/>
              <w:rPr>
                <w:rFonts w:ascii="Times New Roman" w:hAnsi="Times New Roman"/>
                <w:color w:val="0000FF"/>
                <w:sz w:val="24"/>
                <w:szCs w:val="24"/>
              </w:rPr>
            </w:pPr>
            <w:r w:rsidRPr="00270F9E">
              <w:rPr>
                <w:rFonts w:ascii="Times New Roman" w:hAnsi="Times New Roman"/>
                <w:sz w:val="24"/>
                <w:szCs w:val="24"/>
              </w:rPr>
              <w:t xml:space="preserve">Sửa đổi, bổ sung các nội dung của Điều lệ </w:t>
            </w:r>
            <w:r w:rsidRPr="00270F9E">
              <w:rPr>
                <w:rFonts w:ascii="Times New Roman" w:hAnsi="Times New Roman"/>
                <w:color w:val="0000FF"/>
                <w:sz w:val="24"/>
                <w:szCs w:val="24"/>
              </w:rPr>
              <w:t>công ty;</w:t>
            </w:r>
          </w:p>
          <w:p w:rsidR="009D53B4" w:rsidRPr="00270F9E" w:rsidRDefault="009D53B4" w:rsidP="009D53B4">
            <w:pPr>
              <w:pStyle w:val="ListParagraph"/>
              <w:numPr>
                <w:ilvl w:val="2"/>
                <w:numId w:val="18"/>
              </w:numPr>
              <w:spacing w:before="60" w:after="60" w:line="240" w:lineRule="auto"/>
              <w:ind w:right="30"/>
              <w:contextualSpacing w:val="0"/>
              <w:jc w:val="both"/>
              <w:rPr>
                <w:rFonts w:ascii="Times New Roman" w:hAnsi="Times New Roman"/>
                <w:sz w:val="24"/>
                <w:szCs w:val="24"/>
              </w:rPr>
            </w:pPr>
            <w:r w:rsidRPr="00270F9E">
              <w:rPr>
                <w:rFonts w:ascii="Times New Roman" w:hAnsi="Times New Roman"/>
                <w:sz w:val="24"/>
                <w:szCs w:val="24"/>
              </w:rPr>
              <w:t>Định hướng phát triển công ty;</w:t>
            </w:r>
          </w:p>
          <w:p w:rsidR="009D53B4" w:rsidRPr="00270F9E" w:rsidRDefault="009D53B4" w:rsidP="009D53B4">
            <w:pPr>
              <w:pStyle w:val="ListParagraph"/>
              <w:numPr>
                <w:ilvl w:val="2"/>
                <w:numId w:val="18"/>
              </w:numPr>
              <w:spacing w:before="60" w:after="60" w:line="240" w:lineRule="auto"/>
              <w:ind w:right="30"/>
              <w:contextualSpacing w:val="0"/>
              <w:jc w:val="both"/>
              <w:rPr>
                <w:rFonts w:ascii="Times New Roman" w:hAnsi="Times New Roman"/>
                <w:sz w:val="24"/>
                <w:szCs w:val="24"/>
              </w:rPr>
            </w:pPr>
            <w:r w:rsidRPr="00270F9E">
              <w:rPr>
                <w:rFonts w:ascii="Times New Roman" w:hAnsi="Times New Roman"/>
                <w:sz w:val="24"/>
                <w:szCs w:val="24"/>
              </w:rPr>
              <w:t>Loại cổ phần và tổng số cổ phần của từng loại;</w:t>
            </w:r>
          </w:p>
          <w:p w:rsidR="009D53B4" w:rsidRPr="00270F9E" w:rsidRDefault="009D53B4" w:rsidP="009D53B4">
            <w:pPr>
              <w:pStyle w:val="ListParagraph"/>
              <w:numPr>
                <w:ilvl w:val="2"/>
                <w:numId w:val="18"/>
              </w:numPr>
              <w:spacing w:before="60" w:after="60" w:line="240" w:lineRule="auto"/>
              <w:ind w:right="30"/>
              <w:contextualSpacing w:val="0"/>
              <w:jc w:val="both"/>
              <w:rPr>
                <w:rFonts w:ascii="Times New Roman" w:hAnsi="Times New Roman"/>
                <w:sz w:val="24"/>
                <w:szCs w:val="24"/>
              </w:rPr>
            </w:pPr>
            <w:r w:rsidRPr="00270F9E">
              <w:rPr>
                <w:rFonts w:ascii="Times New Roman" w:hAnsi="Times New Roman"/>
                <w:sz w:val="24"/>
                <w:szCs w:val="24"/>
              </w:rPr>
              <w:t xml:space="preserve">Bầu, miễn nhiệm, bãi nhiệm thành viên Hội đồng quản trị </w:t>
            </w:r>
          </w:p>
          <w:p w:rsidR="009D53B4" w:rsidRPr="00270F9E" w:rsidRDefault="009D53B4" w:rsidP="009D53B4">
            <w:pPr>
              <w:pStyle w:val="ListParagraph"/>
              <w:numPr>
                <w:ilvl w:val="2"/>
                <w:numId w:val="18"/>
              </w:numPr>
              <w:spacing w:before="60" w:after="60" w:line="240" w:lineRule="auto"/>
              <w:ind w:right="30"/>
              <w:contextualSpacing w:val="0"/>
              <w:jc w:val="both"/>
              <w:rPr>
                <w:rFonts w:ascii="Times New Roman" w:hAnsi="Times New Roman"/>
                <w:sz w:val="24"/>
                <w:szCs w:val="24"/>
              </w:rPr>
            </w:pPr>
            <w:r w:rsidRPr="00270F9E">
              <w:rPr>
                <w:rFonts w:ascii="Times New Roman" w:hAnsi="Times New Roman"/>
                <w:color w:val="0000FF"/>
                <w:sz w:val="24"/>
                <w:szCs w:val="24"/>
              </w:rPr>
              <w:t>Quyết định</w:t>
            </w:r>
            <w:r w:rsidRPr="00270F9E">
              <w:rPr>
                <w:rFonts w:ascii="Times New Roman" w:hAnsi="Times New Roman"/>
                <w:sz w:val="24"/>
                <w:szCs w:val="24"/>
              </w:rPr>
              <w:t xml:space="preserve"> đầu tư hoặc bán số tài sản có giá trị bằng hoặc lớn hơn 35% tổng giá trị tài sản được ghi trong báo cáo tài chính gần nhất của công ty</w:t>
            </w:r>
            <w:r w:rsidRPr="00270F9E">
              <w:rPr>
                <w:rFonts w:ascii="Times New Roman" w:hAnsi="Times New Roman"/>
                <w:color w:val="0000FF"/>
                <w:sz w:val="24"/>
                <w:szCs w:val="24"/>
              </w:rPr>
              <w:t>, hoặc một tỷ lệ, giá trị khác nhỏ hơn do Điều lệ công ty quy định</w:t>
            </w:r>
            <w:r w:rsidRPr="00270F9E">
              <w:rPr>
                <w:rFonts w:ascii="Times New Roman" w:hAnsi="Times New Roman"/>
                <w:sz w:val="24"/>
                <w:szCs w:val="24"/>
              </w:rPr>
              <w:t>;</w:t>
            </w:r>
          </w:p>
          <w:p w:rsidR="009D53B4" w:rsidRPr="00270F9E" w:rsidRDefault="009D53B4" w:rsidP="009D53B4">
            <w:pPr>
              <w:pStyle w:val="ListParagraph"/>
              <w:numPr>
                <w:ilvl w:val="2"/>
                <w:numId w:val="18"/>
              </w:numPr>
              <w:spacing w:before="60" w:after="60" w:line="240" w:lineRule="auto"/>
              <w:ind w:right="30"/>
              <w:contextualSpacing w:val="0"/>
              <w:jc w:val="both"/>
              <w:rPr>
                <w:rFonts w:ascii="Times New Roman" w:hAnsi="Times New Roman"/>
                <w:sz w:val="24"/>
                <w:szCs w:val="24"/>
              </w:rPr>
            </w:pPr>
            <w:r w:rsidRPr="00270F9E">
              <w:rPr>
                <w:rFonts w:ascii="Times New Roman" w:hAnsi="Times New Roman"/>
                <w:sz w:val="24"/>
                <w:szCs w:val="24"/>
              </w:rPr>
              <w:t xml:space="preserve">Thông qua báo cáo tài chính hằng năm </w:t>
            </w:r>
            <w:r w:rsidRPr="00270F9E">
              <w:rPr>
                <w:rFonts w:ascii="Times New Roman" w:hAnsi="Times New Roman"/>
                <w:color w:val="0000FF"/>
                <w:sz w:val="24"/>
                <w:szCs w:val="24"/>
              </w:rPr>
              <w:t>;</w:t>
            </w:r>
          </w:p>
          <w:p w:rsidR="009D53B4" w:rsidRPr="00270F9E" w:rsidRDefault="009D53B4" w:rsidP="009D53B4">
            <w:pPr>
              <w:pStyle w:val="ListParagraph"/>
              <w:numPr>
                <w:ilvl w:val="2"/>
                <w:numId w:val="18"/>
              </w:numPr>
              <w:spacing w:before="60" w:after="60" w:line="240" w:lineRule="auto"/>
              <w:ind w:right="30"/>
              <w:contextualSpacing w:val="0"/>
              <w:jc w:val="both"/>
              <w:rPr>
                <w:rFonts w:ascii="Times New Roman" w:hAnsi="Times New Roman"/>
                <w:sz w:val="24"/>
                <w:szCs w:val="24"/>
              </w:rPr>
            </w:pPr>
            <w:r w:rsidRPr="00270F9E">
              <w:rPr>
                <w:rFonts w:ascii="Times New Roman" w:hAnsi="Times New Roman"/>
                <w:sz w:val="24"/>
                <w:szCs w:val="24"/>
              </w:rPr>
              <w:t xml:space="preserve">Tổ chức lại, giải thể công ty. </w:t>
            </w:r>
          </w:p>
        </w:tc>
        <w:tc>
          <w:tcPr>
            <w:tcW w:w="5989" w:type="dxa"/>
          </w:tcPr>
          <w:p w:rsidR="009D53B4" w:rsidRPr="00270F9E" w:rsidRDefault="009D53B4" w:rsidP="009D53B4">
            <w:pPr>
              <w:spacing w:before="60" w:after="60"/>
              <w:jc w:val="both"/>
              <w:rPr>
                <w:rFonts w:cs="Times New Roman"/>
                <w:szCs w:val="24"/>
              </w:rPr>
            </w:pPr>
            <w:r w:rsidRPr="00270F9E">
              <w:rPr>
                <w:rFonts w:cs="Times New Roman"/>
                <w:szCs w:val="24"/>
                <w:lang w:val="vi-VN"/>
              </w:rPr>
              <w:lastRenderedPageBreak/>
              <w:t xml:space="preserve">Thẩm quyền và thể thức lấy ý kiến cổ đông bằng văn bản để thông qua </w:t>
            </w:r>
            <w:r w:rsidRPr="00270F9E">
              <w:rPr>
                <w:rFonts w:cs="Times New Roman"/>
                <w:color w:val="0000FF"/>
                <w:szCs w:val="24"/>
                <w:lang w:val="vi-VN"/>
              </w:rPr>
              <w:t xml:space="preserve">Nghị </w:t>
            </w:r>
            <w:r w:rsidRPr="00270F9E">
              <w:rPr>
                <w:rFonts w:cs="Times New Roman"/>
                <w:szCs w:val="24"/>
                <w:lang w:val="vi-VN"/>
              </w:rPr>
              <w:t>quyết của Đại hội đồng cổ đông được thực hiện theo quy định sau đây:</w:t>
            </w:r>
          </w:p>
          <w:p w:rsidR="009D53B4" w:rsidRPr="00270F9E" w:rsidRDefault="009D53B4" w:rsidP="009D53B4">
            <w:pPr>
              <w:spacing w:before="60" w:after="60"/>
              <w:ind w:right="30"/>
              <w:jc w:val="both"/>
              <w:rPr>
                <w:rFonts w:cs="Times New Roman"/>
                <w:szCs w:val="24"/>
              </w:rPr>
            </w:pPr>
            <w:r w:rsidRPr="00270F9E">
              <w:rPr>
                <w:rFonts w:cs="Times New Roman"/>
                <w:szCs w:val="24"/>
                <w:lang w:val="en-US"/>
              </w:rPr>
              <w:t xml:space="preserve">1. </w:t>
            </w:r>
            <w:r w:rsidRPr="00270F9E">
              <w:rPr>
                <w:rFonts w:cs="Times New Roman"/>
                <w:szCs w:val="24"/>
                <w:lang w:val="vi-VN"/>
              </w:rPr>
              <w:t xml:space="preserve">Hội đồng quản trị có quyền lấy ý kiến cổ đông bằng văn bản để thông qua </w:t>
            </w:r>
            <w:r w:rsidRPr="00270F9E">
              <w:rPr>
                <w:rFonts w:cs="Times New Roman"/>
                <w:color w:val="0000FF"/>
                <w:szCs w:val="24"/>
                <w:lang w:val="vi-VN"/>
              </w:rPr>
              <w:t xml:space="preserve">nghị </w:t>
            </w:r>
            <w:r w:rsidRPr="00270F9E">
              <w:rPr>
                <w:rFonts w:cs="Times New Roman"/>
                <w:szCs w:val="24"/>
                <w:lang w:val="vi-VN"/>
              </w:rPr>
              <w:t>quyết của Đại hội đồng cổ đông</w:t>
            </w:r>
            <w:r w:rsidRPr="00270F9E">
              <w:rPr>
                <w:rFonts w:cs="Times New Roman"/>
                <w:szCs w:val="24"/>
                <w:lang w:val="en-US"/>
              </w:rPr>
              <w:t xml:space="preserve"> </w:t>
            </w:r>
            <w:r w:rsidRPr="00270F9E">
              <w:rPr>
                <w:rFonts w:cs="Times New Roman"/>
                <w:color w:val="0000FF"/>
                <w:szCs w:val="24"/>
              </w:rPr>
              <w:t>về</w:t>
            </w:r>
            <w:r w:rsidRPr="00270F9E">
              <w:rPr>
                <w:rFonts w:cs="Times New Roman"/>
                <w:szCs w:val="24"/>
              </w:rPr>
              <w:t xml:space="preserve"> các </w:t>
            </w:r>
            <w:r w:rsidRPr="00270F9E">
              <w:rPr>
                <w:rFonts w:cs="Times New Roman"/>
                <w:color w:val="0000FF"/>
                <w:szCs w:val="24"/>
              </w:rPr>
              <w:t>vấn đề sau</w:t>
            </w:r>
            <w:r w:rsidRPr="00270F9E">
              <w:rPr>
                <w:rFonts w:cs="Times New Roman"/>
                <w:szCs w:val="24"/>
              </w:rPr>
              <w:t>:</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sz w:val="24"/>
                <w:szCs w:val="24"/>
              </w:rPr>
              <w:t xml:space="preserve">Sửa đổi, bổ sung các nội dung của Điều lệ </w:t>
            </w:r>
            <w:r w:rsidRPr="00270F9E">
              <w:rPr>
                <w:rFonts w:ascii="Times New Roman" w:hAnsi="Times New Roman"/>
                <w:color w:val="0000FF"/>
                <w:sz w:val="24"/>
                <w:szCs w:val="24"/>
              </w:rPr>
              <w:t>này;</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rPr>
              <w:lastRenderedPageBreak/>
              <w:t>Phê duyệt/ sửa đổi, bổ sung Quy chế nội bộ về quản trị công ty; Quy chế hoạt động của Hội đồng quản trị;</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rPr>
              <w:t>Định hướng phát triển công ty;</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rPr>
              <w:t>Loại cổ phần và tổng số cổ phần của từng loại;</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rPr>
              <w:t xml:space="preserve">Bầu, miễn nhiệm, bãi nhiệm thành viên Hội đồng quản trị </w:t>
            </w:r>
            <w:r w:rsidRPr="00270F9E">
              <w:rPr>
                <w:rFonts w:ascii="Times New Roman" w:hAnsi="Times New Roman"/>
                <w:color w:val="0000FF"/>
                <w:sz w:val="24"/>
                <w:szCs w:val="24"/>
              </w:rPr>
              <w:t>;</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color w:val="0000FF"/>
                <w:sz w:val="24"/>
                <w:szCs w:val="24"/>
              </w:rPr>
              <w:t>Dự án</w:t>
            </w:r>
            <w:r w:rsidRPr="00270F9E">
              <w:rPr>
                <w:rFonts w:ascii="Times New Roman" w:hAnsi="Times New Roman"/>
                <w:sz w:val="24"/>
                <w:szCs w:val="24"/>
              </w:rPr>
              <w:t xml:space="preserve"> đầu tư hoặc bán số tài sản có giá trị bằng hoặc lớn hơn </w:t>
            </w:r>
            <w:r w:rsidRPr="00270F9E">
              <w:rPr>
                <w:rFonts w:ascii="Times New Roman" w:hAnsi="Times New Roman"/>
                <w:color w:val="FF0000"/>
                <w:sz w:val="24"/>
                <w:szCs w:val="24"/>
              </w:rPr>
              <w:t xml:space="preserve">45% </w:t>
            </w:r>
            <w:r w:rsidRPr="00270F9E">
              <w:rPr>
                <w:rFonts w:ascii="Times New Roman" w:hAnsi="Times New Roman"/>
                <w:sz w:val="24"/>
                <w:szCs w:val="24"/>
              </w:rPr>
              <w:t>tổng giá trị tài sản được ghi trong báo cáo tài chính gần nhất của công ty;</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rPr>
              <w:t xml:space="preserve">Thông qua báo cáo tài chính hằng năm </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rPr>
              <w:t xml:space="preserve">Tổ chức lại, giải thể công ty. </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rPr>
              <w:t>Thay đổi ngành, nghề và lĩnh vực kinh doanh;</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rPr>
              <w:t>Thay đổi cơ cấu tổ chức quản lý công ty;</w:t>
            </w:r>
          </w:p>
          <w:p w:rsidR="009D53B4" w:rsidRPr="00270F9E" w:rsidRDefault="009D53B4" w:rsidP="009D53B4">
            <w:pPr>
              <w:pStyle w:val="ListParagraph"/>
              <w:numPr>
                <w:ilvl w:val="2"/>
                <w:numId w:val="12"/>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color w:val="0000FF"/>
                <w:sz w:val="24"/>
                <w:szCs w:val="24"/>
              </w:rPr>
              <w:t>Các vấn đề khác khi xét thấy cần thiết vì lợi ích của Công ty.</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lastRenderedPageBreak/>
              <w:t>Khoản 1 Điều 149 Luật DN 2020;</w:t>
            </w:r>
          </w:p>
          <w:p w:rsidR="009D53B4" w:rsidRPr="00270F9E" w:rsidRDefault="009D53B4" w:rsidP="009D53B4">
            <w:pPr>
              <w:spacing w:before="60" w:after="60"/>
              <w:jc w:val="both"/>
              <w:rPr>
                <w:rFonts w:eastAsia="Calibri" w:cs="Times New Roman"/>
                <w:szCs w:val="24"/>
              </w:rPr>
            </w:pPr>
            <w:r w:rsidRPr="00270F9E">
              <w:rPr>
                <w:rFonts w:cs="Times New Roman"/>
                <w:szCs w:val="24"/>
              </w:rPr>
              <w:t>Điều 22 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28.</w:t>
            </w:r>
          </w:p>
        </w:tc>
        <w:tc>
          <w:tcPr>
            <w:tcW w:w="5543" w:type="dxa"/>
          </w:tcPr>
          <w:p w:rsidR="009D53B4" w:rsidRPr="00270F9E" w:rsidRDefault="009D53B4" w:rsidP="009D53B4">
            <w:pPr>
              <w:spacing w:before="60" w:after="60"/>
              <w:jc w:val="both"/>
              <w:rPr>
                <w:rFonts w:cs="Times New Roman"/>
                <w:szCs w:val="24"/>
              </w:rPr>
            </w:pPr>
            <w:r w:rsidRPr="00270F9E">
              <w:rPr>
                <w:rFonts w:cs="Times New Roman"/>
                <w:color w:val="0000FF"/>
                <w:szCs w:val="24"/>
                <w:lang w:val="vi-VN"/>
              </w:rPr>
              <w:t>9</w:t>
            </w:r>
            <w:r w:rsidRPr="00270F9E">
              <w:rPr>
                <w:rFonts w:cs="Times New Roman"/>
                <w:szCs w:val="24"/>
                <w:lang w:val="vi-VN"/>
              </w:rPr>
              <w:t xml:space="preserve">. Nghị quyết được thông qua theo hình thức lấy ý kiến cổ đông bằng văn bản </w:t>
            </w:r>
            <w:r w:rsidRPr="00270F9E">
              <w:rPr>
                <w:rFonts w:cs="Times New Roman"/>
                <w:color w:val="0000FF"/>
                <w:szCs w:val="24"/>
                <w:lang w:val="vi-VN"/>
              </w:rPr>
              <w:t>phải</w:t>
            </w:r>
            <w:r w:rsidRPr="00270F9E">
              <w:rPr>
                <w:rFonts w:cs="Times New Roman"/>
                <w:szCs w:val="24"/>
                <w:lang w:val="vi-VN"/>
              </w:rPr>
              <w:t xml:space="preserve"> được số cổ đông </w:t>
            </w:r>
            <w:r w:rsidRPr="00270F9E">
              <w:rPr>
                <w:rFonts w:cs="Times New Roman"/>
                <w:color w:val="0000FF"/>
                <w:szCs w:val="24"/>
                <w:lang w:val="vi-VN"/>
              </w:rPr>
              <w:t>đại diện ít nhất 51%</w:t>
            </w:r>
            <w:r w:rsidRPr="00270F9E">
              <w:rPr>
                <w:rFonts w:cs="Times New Roman"/>
                <w:color w:val="FF0000"/>
                <w:szCs w:val="24"/>
                <w:lang w:val="vi-VN"/>
              </w:rPr>
              <w:t xml:space="preserve"> </w:t>
            </w:r>
            <w:r w:rsidRPr="00270F9E">
              <w:rPr>
                <w:rFonts w:cs="Times New Roman"/>
                <w:szCs w:val="24"/>
                <w:lang w:val="vi-VN"/>
              </w:rPr>
              <w:t xml:space="preserve">tổng số </w:t>
            </w:r>
            <w:r w:rsidRPr="00270F9E">
              <w:rPr>
                <w:rFonts w:cs="Times New Roman"/>
                <w:color w:val="0000FF"/>
                <w:szCs w:val="24"/>
                <w:lang w:val="vi-VN"/>
              </w:rPr>
              <w:t>cổ phần</w:t>
            </w:r>
            <w:r w:rsidRPr="00270F9E">
              <w:rPr>
                <w:rFonts w:cs="Times New Roman"/>
                <w:szCs w:val="24"/>
                <w:lang w:val="vi-VN"/>
              </w:rPr>
              <w:t xml:space="preserve"> có quyền biểu quyết </w:t>
            </w:r>
            <w:r w:rsidRPr="00270F9E">
              <w:rPr>
                <w:rFonts w:cs="Times New Roman"/>
                <w:color w:val="0000FF"/>
                <w:szCs w:val="24"/>
                <w:lang w:val="vi-VN"/>
              </w:rPr>
              <w:t>chấp thuận</w:t>
            </w:r>
            <w:r w:rsidRPr="00270F9E">
              <w:rPr>
                <w:rFonts w:cs="Times New Roman"/>
                <w:szCs w:val="24"/>
                <w:lang w:val="vi-VN"/>
              </w:rPr>
              <w:t xml:space="preserve"> và có giá trị như nghị quyết được thông qua tại cuộc họp Đại hội đồng cổ đông.</w:t>
            </w:r>
          </w:p>
        </w:tc>
        <w:tc>
          <w:tcPr>
            <w:tcW w:w="5989" w:type="dxa"/>
          </w:tcPr>
          <w:p w:rsidR="009D53B4" w:rsidRPr="00270F9E" w:rsidRDefault="009D53B4" w:rsidP="009D53B4">
            <w:pPr>
              <w:spacing w:before="60" w:after="60"/>
              <w:jc w:val="both"/>
              <w:rPr>
                <w:rFonts w:cs="Times New Roman"/>
                <w:szCs w:val="24"/>
                <w:u w:val="single"/>
                <w:lang w:val="vi-VN"/>
              </w:rPr>
            </w:pPr>
            <w:r w:rsidRPr="00270F9E">
              <w:rPr>
                <w:rFonts w:cs="Times New Roman"/>
                <w:color w:val="0000FF"/>
                <w:szCs w:val="24"/>
                <w:u w:val="single"/>
                <w:lang w:val="vi-VN"/>
              </w:rPr>
              <w:t>8</w:t>
            </w:r>
            <w:r w:rsidRPr="00270F9E">
              <w:rPr>
                <w:rFonts w:cs="Times New Roman"/>
                <w:szCs w:val="24"/>
                <w:u w:val="single"/>
                <w:lang w:val="vi-VN"/>
              </w:rPr>
              <w:t xml:space="preserve">. Nghị quyết được thông qua theo hình thức lấy ý kiến cổ đông bằng văn bản </w:t>
            </w:r>
            <w:r w:rsidRPr="00270F9E">
              <w:rPr>
                <w:rFonts w:cs="Times New Roman"/>
                <w:color w:val="0000FF"/>
                <w:szCs w:val="24"/>
                <w:u w:val="single"/>
                <w:lang w:val="vi-VN"/>
              </w:rPr>
              <w:t>nếu</w:t>
            </w:r>
            <w:r w:rsidRPr="00270F9E">
              <w:rPr>
                <w:rFonts w:cs="Times New Roman"/>
                <w:szCs w:val="24"/>
                <w:u w:val="single"/>
                <w:lang w:val="vi-VN"/>
              </w:rPr>
              <w:t xml:space="preserve"> được số cổ đông </w:t>
            </w:r>
            <w:r w:rsidRPr="00270F9E">
              <w:rPr>
                <w:rFonts w:cs="Times New Roman"/>
                <w:color w:val="0000FF"/>
                <w:szCs w:val="24"/>
                <w:u w:val="single"/>
                <w:lang w:val="vi-VN"/>
              </w:rPr>
              <w:t>sở hữu trên 50%</w:t>
            </w:r>
            <w:r w:rsidRPr="00270F9E">
              <w:rPr>
                <w:rFonts w:cs="Times New Roman"/>
                <w:color w:val="FF0000"/>
                <w:szCs w:val="24"/>
                <w:u w:val="single"/>
                <w:lang w:val="vi-VN"/>
              </w:rPr>
              <w:t xml:space="preserve"> </w:t>
            </w:r>
            <w:r w:rsidRPr="00270F9E">
              <w:rPr>
                <w:rFonts w:cs="Times New Roman"/>
                <w:szCs w:val="24"/>
                <w:u w:val="single"/>
                <w:lang w:val="vi-VN"/>
              </w:rPr>
              <w:t xml:space="preserve">tổng số </w:t>
            </w:r>
            <w:r w:rsidRPr="00270F9E">
              <w:rPr>
                <w:rFonts w:cs="Times New Roman"/>
                <w:color w:val="0000FF"/>
                <w:szCs w:val="24"/>
                <w:u w:val="single"/>
                <w:lang w:val="vi-VN"/>
              </w:rPr>
              <w:t>phiếu biểu quyết của tất cả cổ đông</w:t>
            </w:r>
            <w:r w:rsidRPr="00270F9E">
              <w:rPr>
                <w:rFonts w:cs="Times New Roman"/>
                <w:szCs w:val="24"/>
                <w:u w:val="single"/>
                <w:lang w:val="vi-VN"/>
              </w:rPr>
              <w:t xml:space="preserve"> có quyền biểu quyết </w:t>
            </w:r>
            <w:r w:rsidRPr="00270F9E">
              <w:rPr>
                <w:rFonts w:cs="Times New Roman"/>
                <w:color w:val="0000FF"/>
                <w:szCs w:val="24"/>
                <w:u w:val="single"/>
                <w:lang w:val="vi-VN"/>
              </w:rPr>
              <w:t>tán thành</w:t>
            </w:r>
            <w:r w:rsidRPr="00270F9E">
              <w:rPr>
                <w:rFonts w:cs="Times New Roman"/>
                <w:szCs w:val="24"/>
                <w:u w:val="single"/>
                <w:lang w:val="vi-VN"/>
              </w:rPr>
              <w:t xml:space="preserve"> và có giá trị như nghị quyết được thông qua tại cuộc họp Đại hội đồng cổ đông.</w:t>
            </w:r>
          </w:p>
        </w:tc>
        <w:tc>
          <w:tcPr>
            <w:tcW w:w="2233" w:type="dxa"/>
          </w:tcPr>
          <w:p w:rsidR="009D53B4" w:rsidRPr="00270F9E" w:rsidRDefault="009D53B4" w:rsidP="009D53B4">
            <w:pPr>
              <w:spacing w:before="60" w:after="60"/>
              <w:jc w:val="both"/>
              <w:rPr>
                <w:rFonts w:cs="Times New Roman"/>
                <w:szCs w:val="24"/>
              </w:rPr>
            </w:pPr>
            <w:r w:rsidRPr="00270F9E">
              <w:rPr>
                <w:rFonts w:cs="Times New Roman"/>
                <w:szCs w:val="24"/>
              </w:rPr>
              <w:t>Điều 148 Luật DN 2020</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29.</w:t>
            </w:r>
          </w:p>
        </w:tc>
        <w:tc>
          <w:tcPr>
            <w:tcW w:w="5543"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rPr>
            </w:pPr>
            <w:r w:rsidRPr="00270F9E">
              <w:rPr>
                <w:rFonts w:cs="Times New Roman"/>
                <w:sz w:val="24"/>
                <w:szCs w:val="24"/>
                <w:lang w:val="vi-VN"/>
              </w:rPr>
              <w:t>Điều 25.  Ứng cử, đề cử thành viên Hội đồng quản trị</w:t>
            </w:r>
          </w:p>
        </w:tc>
        <w:tc>
          <w:tcPr>
            <w:tcW w:w="5989" w:type="dxa"/>
          </w:tcPr>
          <w:p w:rsidR="009D53B4" w:rsidRPr="00270F9E" w:rsidRDefault="009D53B4" w:rsidP="009D53B4">
            <w:pPr>
              <w:spacing w:before="60" w:after="60"/>
              <w:jc w:val="both"/>
              <w:rPr>
                <w:rFonts w:cs="Times New Roman"/>
                <w:b/>
                <w:szCs w:val="24"/>
              </w:rPr>
            </w:pPr>
            <w:r w:rsidRPr="00270F9E">
              <w:rPr>
                <w:rFonts w:cs="Times New Roman"/>
                <w:b/>
                <w:szCs w:val="24"/>
                <w:lang w:val="vi-VN"/>
              </w:rPr>
              <w:t>Điều 25.  Ứng cử, đề cử thành viên Hội đồng quản trị</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30.</w:t>
            </w:r>
          </w:p>
        </w:tc>
        <w:tc>
          <w:tcPr>
            <w:tcW w:w="5543" w:type="dxa"/>
          </w:tcPr>
          <w:p w:rsidR="009D53B4" w:rsidRPr="00270F9E" w:rsidRDefault="009D53B4" w:rsidP="009D53B4">
            <w:pPr>
              <w:spacing w:before="60" w:after="60"/>
              <w:jc w:val="both"/>
              <w:rPr>
                <w:rFonts w:cs="Times New Roman"/>
                <w:szCs w:val="24"/>
                <w:lang w:val="en-US"/>
              </w:rPr>
            </w:pPr>
            <w:r w:rsidRPr="00270F9E">
              <w:rPr>
                <w:rFonts w:cs="Times New Roman"/>
                <w:color w:val="0000FF"/>
                <w:szCs w:val="24"/>
                <w:lang w:val="vi-VN"/>
              </w:rPr>
              <w:t>2.</w:t>
            </w:r>
            <w:r w:rsidRPr="00270F9E">
              <w:rPr>
                <w:rFonts w:cs="Times New Roman"/>
                <w:szCs w:val="24"/>
                <w:lang w:val="en-US"/>
              </w:rPr>
              <w:t xml:space="preserve"> Các cổ đông nắm giữ cổ phần phổ thông</w:t>
            </w:r>
            <w:r w:rsidRPr="00270F9E">
              <w:rPr>
                <w:rFonts w:cs="Times New Roman"/>
                <w:color w:val="0000FF"/>
                <w:szCs w:val="24"/>
                <w:lang w:val="vi-VN"/>
              </w:rPr>
              <w:t xml:space="preserve"> trong thời hạn liên tục ít nhất sáu (06) tháng</w:t>
            </w:r>
            <w:r w:rsidRPr="00270F9E">
              <w:rPr>
                <w:rFonts w:cs="Times New Roman"/>
                <w:szCs w:val="24"/>
                <w:lang w:val="en-US"/>
              </w:rPr>
              <w:t xml:space="preserve"> có quyền gộp số quyền biểu quyết để đề cử các ứng viên Hội đồng quản trị. Cổ đông hoặc nhóm cổ đông nắm giữ </w:t>
            </w:r>
            <w:r w:rsidRPr="00270F9E">
              <w:rPr>
                <w:rFonts w:cs="Times New Roman"/>
                <w:color w:val="0000FF"/>
                <w:szCs w:val="24"/>
                <w:lang w:val="en-US"/>
              </w:rPr>
              <w:t xml:space="preserve">từ </w:t>
            </w:r>
            <w:r w:rsidRPr="00270F9E">
              <w:rPr>
                <w:rFonts w:cs="Times New Roman"/>
                <w:color w:val="0000FF"/>
                <w:szCs w:val="24"/>
                <w:lang w:val="vi-VN"/>
              </w:rPr>
              <w:t>5</w:t>
            </w:r>
            <w:r w:rsidRPr="00270F9E">
              <w:rPr>
                <w:rFonts w:cs="Times New Roman"/>
                <w:color w:val="0000FF"/>
                <w:szCs w:val="24"/>
                <w:lang w:val="en-US"/>
              </w:rPr>
              <w:t xml:space="preserve">% đến dưới </w:t>
            </w:r>
            <w:r w:rsidRPr="00270F9E">
              <w:rPr>
                <w:rFonts w:cs="Times New Roman"/>
                <w:color w:val="0000FF"/>
                <w:szCs w:val="24"/>
                <w:lang w:val="vi-VN"/>
              </w:rPr>
              <w:t>10</w:t>
            </w:r>
            <w:r w:rsidRPr="00270F9E">
              <w:rPr>
                <w:rFonts w:cs="Times New Roman"/>
                <w:color w:val="0000FF"/>
                <w:szCs w:val="24"/>
                <w:lang w:val="en-US"/>
              </w:rPr>
              <w:t xml:space="preserve">% tổng số cổ phần có quyền biểu quyết được đề cử một (01) ứng viên; từ </w:t>
            </w:r>
            <w:r w:rsidRPr="00270F9E">
              <w:rPr>
                <w:rFonts w:cs="Times New Roman"/>
                <w:color w:val="0000FF"/>
                <w:szCs w:val="24"/>
                <w:lang w:val="vi-VN"/>
              </w:rPr>
              <w:t>10</w:t>
            </w:r>
            <w:r w:rsidRPr="00270F9E">
              <w:rPr>
                <w:rFonts w:cs="Times New Roman"/>
                <w:color w:val="0000FF"/>
                <w:szCs w:val="24"/>
                <w:lang w:val="en-US"/>
              </w:rPr>
              <w:t xml:space="preserve">% đến dưới 30% được đề cử tối đa hai (02) ứng viên; từ 30% đến dưới 40% được đề cử tối đa ba (03) ứng viên; từ 40% đến dưới 50% được đề cử tối đa bốn (04) ứng viên; từ 50% đến dưới </w:t>
            </w:r>
            <w:r w:rsidRPr="00270F9E">
              <w:rPr>
                <w:rFonts w:cs="Times New Roman"/>
                <w:color w:val="0000FF"/>
                <w:szCs w:val="24"/>
                <w:lang w:val="vi-VN"/>
              </w:rPr>
              <w:t>60</w:t>
            </w:r>
            <w:r w:rsidRPr="00270F9E">
              <w:rPr>
                <w:rFonts w:cs="Times New Roman"/>
                <w:color w:val="0000FF"/>
                <w:szCs w:val="24"/>
                <w:lang w:val="en-US"/>
              </w:rPr>
              <w:t xml:space="preserve">% được đề cử tối đa năm (05) ứng viên; từ </w:t>
            </w:r>
            <w:r w:rsidRPr="00270F9E">
              <w:rPr>
                <w:rFonts w:cs="Times New Roman"/>
                <w:color w:val="0000FF"/>
                <w:szCs w:val="24"/>
                <w:lang w:val="vi-VN"/>
              </w:rPr>
              <w:t>60% đến dưới 70% được đề cử tối đa sáu (06) ứng viên; từ 70% đến 80%</w:t>
            </w:r>
            <w:r w:rsidRPr="00270F9E">
              <w:rPr>
                <w:rFonts w:cs="Times New Roman"/>
                <w:color w:val="0000FF"/>
                <w:szCs w:val="24"/>
                <w:lang w:val="en-US"/>
              </w:rPr>
              <w:t xml:space="preserve"> được đề </w:t>
            </w:r>
            <w:r w:rsidRPr="00270F9E">
              <w:rPr>
                <w:rFonts w:cs="Times New Roman"/>
                <w:color w:val="0000FF"/>
                <w:szCs w:val="24"/>
                <w:lang w:val="en-US"/>
              </w:rPr>
              <w:lastRenderedPageBreak/>
              <w:t>cử tối đa bảy (07) ứng viên</w:t>
            </w:r>
            <w:r w:rsidRPr="00270F9E">
              <w:rPr>
                <w:rFonts w:cs="Times New Roman"/>
                <w:color w:val="0000FF"/>
                <w:szCs w:val="24"/>
                <w:lang w:val="vi-VN"/>
              </w:rPr>
              <w:t>; và từ 80% đến dưới 90% được đề cử tối đa tám (08) ứng viên</w:t>
            </w:r>
            <w:r w:rsidRPr="00270F9E">
              <w:rPr>
                <w:rFonts w:cs="Times New Roman"/>
                <w:color w:val="0000FF"/>
                <w:szCs w:val="24"/>
                <w:lang w:val="en-US"/>
              </w:rPr>
              <w:t>.</w:t>
            </w:r>
          </w:p>
        </w:tc>
        <w:tc>
          <w:tcPr>
            <w:tcW w:w="5989" w:type="dxa"/>
          </w:tcPr>
          <w:p w:rsidR="009D53B4" w:rsidRPr="00270F9E" w:rsidRDefault="009D53B4" w:rsidP="00A42738">
            <w:pPr>
              <w:spacing w:before="60" w:after="60"/>
              <w:jc w:val="both"/>
              <w:rPr>
                <w:rFonts w:cs="Times New Roman"/>
                <w:color w:val="0000FF"/>
                <w:szCs w:val="24"/>
                <w:u w:val="single"/>
                <w:lang w:val="en-US"/>
              </w:rPr>
            </w:pPr>
            <w:r w:rsidRPr="00270F9E">
              <w:rPr>
                <w:rFonts w:cs="Times New Roman"/>
                <w:color w:val="0000FF"/>
                <w:szCs w:val="24"/>
                <w:u w:val="single"/>
                <w:lang w:val="en-US"/>
              </w:rPr>
              <w:lastRenderedPageBreak/>
              <w:t>2</w:t>
            </w:r>
            <w:r w:rsidRPr="00270F9E">
              <w:rPr>
                <w:rFonts w:cs="Times New Roman"/>
                <w:color w:val="0000FF"/>
                <w:szCs w:val="24"/>
                <w:u w:val="single"/>
                <w:lang w:val="vi-VN"/>
              </w:rPr>
              <w:t>. Cổ</w:t>
            </w:r>
            <w:r w:rsidRPr="00270F9E">
              <w:rPr>
                <w:rFonts w:cs="Times New Roman"/>
                <w:szCs w:val="24"/>
                <w:u w:val="single"/>
                <w:lang w:val="vi-VN"/>
              </w:rPr>
              <w:t xml:space="preserve"> đông hoặc nhóm cổ đông </w:t>
            </w:r>
            <w:r w:rsidRPr="00270F9E">
              <w:rPr>
                <w:rFonts w:cs="Times New Roman"/>
                <w:color w:val="0000FF"/>
                <w:szCs w:val="24"/>
                <w:u w:val="single"/>
                <w:lang w:val="vi-VN"/>
              </w:rPr>
              <w:t xml:space="preserve">sở hữu từ </w:t>
            </w:r>
            <w:r w:rsidR="00A42738">
              <w:rPr>
                <w:rFonts w:cs="Times New Roman"/>
                <w:color w:val="FF0000"/>
                <w:szCs w:val="24"/>
                <w:u w:val="single"/>
                <w:lang w:val="en-US"/>
              </w:rPr>
              <w:t>10</w:t>
            </w:r>
            <w:r w:rsidRPr="00270F9E">
              <w:rPr>
                <w:rFonts w:cs="Times New Roman"/>
                <w:color w:val="FF0000"/>
                <w:szCs w:val="24"/>
                <w:u w:val="single"/>
                <w:lang w:val="vi-VN"/>
              </w:rPr>
              <w:t xml:space="preserve">% </w:t>
            </w:r>
            <w:r w:rsidRPr="00270F9E">
              <w:rPr>
                <w:rFonts w:cs="Times New Roman"/>
                <w:color w:val="0000FF"/>
                <w:szCs w:val="24"/>
                <w:u w:val="single"/>
                <w:lang w:val="vi-VN"/>
              </w:rPr>
              <w:t xml:space="preserve">tổng số cổ phần phổ thông trở lên có quyền </w:t>
            </w:r>
            <w:r w:rsidRPr="00270F9E">
              <w:rPr>
                <w:rFonts w:cs="Times New Roman"/>
                <w:szCs w:val="24"/>
                <w:u w:val="single"/>
                <w:lang w:val="vi-VN"/>
              </w:rPr>
              <w:t xml:space="preserve">đề cử ứng </w:t>
            </w:r>
            <w:r w:rsidRPr="00270F9E">
              <w:rPr>
                <w:rFonts w:cs="Times New Roman"/>
                <w:color w:val="0000FF"/>
                <w:szCs w:val="24"/>
                <w:u w:val="single"/>
                <w:lang w:val="vi-VN"/>
              </w:rPr>
              <w:t>cử viên Hội đồng quản trị theo quy định của Luật Doanh nghiệp và Điều lệ này.</w:t>
            </w:r>
            <w:r w:rsidRPr="00270F9E">
              <w:rPr>
                <w:rFonts w:cs="Times New Roman"/>
                <w:szCs w:val="24"/>
                <w:u w:val="single"/>
                <w:lang w:val="en-US"/>
              </w:rPr>
              <w:t xml:space="preserve"> Các cổ đông nắm giữ cổ phần phổ thông có quyền gộp số quyền biểu quyết để đề cử các ứng viên Hội đồng quản trị. Cổ đông hoặc nhóm cổ đông nắm giữ </w:t>
            </w:r>
            <w:r w:rsidRPr="00270F9E">
              <w:rPr>
                <w:rFonts w:cs="Times New Roman"/>
                <w:color w:val="0000FF"/>
                <w:szCs w:val="24"/>
                <w:u w:val="single"/>
                <w:lang w:val="en-US"/>
              </w:rPr>
              <w:t xml:space="preserve">từ </w:t>
            </w:r>
            <w:r w:rsidR="00A42738">
              <w:rPr>
                <w:rFonts w:cs="Times New Roman"/>
                <w:color w:val="FF0000"/>
                <w:szCs w:val="24"/>
                <w:u w:val="single"/>
                <w:lang w:val="en-US"/>
              </w:rPr>
              <w:t>10</w:t>
            </w:r>
            <w:r w:rsidRPr="00270F9E">
              <w:rPr>
                <w:rFonts w:cs="Times New Roman"/>
                <w:color w:val="FF0000"/>
                <w:szCs w:val="24"/>
                <w:u w:val="single"/>
                <w:lang w:val="en-US"/>
              </w:rPr>
              <w:t xml:space="preserve">% đến </w:t>
            </w:r>
            <w:r w:rsidRPr="00270F9E">
              <w:rPr>
                <w:rFonts w:cs="Times New Roman"/>
                <w:color w:val="0000FF"/>
                <w:szCs w:val="24"/>
                <w:u w:val="single"/>
                <w:lang w:val="en-US"/>
              </w:rPr>
              <w:t>dướ</w:t>
            </w:r>
            <w:r w:rsidR="003F170A">
              <w:rPr>
                <w:rFonts w:cs="Times New Roman"/>
                <w:color w:val="0000FF"/>
                <w:szCs w:val="24"/>
                <w:u w:val="single"/>
                <w:lang w:val="en-US"/>
              </w:rPr>
              <w:t xml:space="preserve">i </w:t>
            </w:r>
            <w:r w:rsidR="00A42738">
              <w:rPr>
                <w:rFonts w:cs="Times New Roman"/>
                <w:color w:val="0000FF"/>
                <w:szCs w:val="24"/>
                <w:u w:val="single"/>
                <w:lang w:val="en-US"/>
              </w:rPr>
              <w:t>20</w:t>
            </w:r>
            <w:r w:rsidRPr="00270F9E">
              <w:rPr>
                <w:rFonts w:cs="Times New Roman"/>
                <w:color w:val="0000FF"/>
                <w:szCs w:val="24"/>
                <w:u w:val="single"/>
                <w:lang w:val="en-US"/>
              </w:rPr>
              <w:t>% tổng số cổ phần có quyền biểu quyết được đề cử một (01) ứng viên; từ</w:t>
            </w:r>
            <w:r w:rsidR="003F170A">
              <w:rPr>
                <w:rFonts w:cs="Times New Roman"/>
                <w:color w:val="0000FF"/>
                <w:szCs w:val="24"/>
                <w:u w:val="single"/>
                <w:lang w:val="en-US"/>
              </w:rPr>
              <w:t xml:space="preserve"> </w:t>
            </w:r>
            <w:r w:rsidR="00A42738">
              <w:rPr>
                <w:rFonts w:cs="Times New Roman"/>
                <w:color w:val="0000FF"/>
                <w:szCs w:val="24"/>
                <w:u w:val="single"/>
                <w:lang w:val="en-US"/>
              </w:rPr>
              <w:t>20</w:t>
            </w:r>
            <w:r w:rsidRPr="00270F9E">
              <w:rPr>
                <w:rFonts w:cs="Times New Roman"/>
                <w:color w:val="0000FF"/>
                <w:szCs w:val="24"/>
                <w:u w:val="single"/>
                <w:lang w:val="en-US"/>
              </w:rPr>
              <w:t xml:space="preserve">% đến dưới 30% được đề cử tối đa hai (02) ứng viên; từ 30% đến dưới 40% được đề cử tối đa ba (03) ứng viên; từ 40% đến dưới 50% được đề cử tối đa bốn (04) ứng viên; từ 50% đến dưới 65% được đề cử tối đa năm </w:t>
            </w:r>
            <w:r w:rsidRPr="00270F9E">
              <w:rPr>
                <w:rFonts w:cs="Times New Roman"/>
                <w:color w:val="0000FF"/>
                <w:szCs w:val="24"/>
                <w:u w:val="single"/>
                <w:lang w:val="en-US"/>
              </w:rPr>
              <w:lastRenderedPageBreak/>
              <w:t>(05) ứng viên; từ 65% trở lên được đề cử tối đa bảy (07) ứng viên.</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lastRenderedPageBreak/>
              <w:t>Khoản 2 Điều 274 Nghị định 155/2020/NĐ-CP;</w:t>
            </w:r>
          </w:p>
          <w:p w:rsidR="009D53B4" w:rsidRPr="00270F9E" w:rsidRDefault="009D53B4" w:rsidP="009D53B4">
            <w:pPr>
              <w:spacing w:before="60" w:after="60"/>
              <w:jc w:val="both"/>
              <w:rPr>
                <w:rFonts w:cs="Times New Roman"/>
                <w:szCs w:val="24"/>
              </w:rPr>
            </w:pPr>
            <w:r w:rsidRPr="00270F9E">
              <w:rPr>
                <w:rFonts w:cs="Times New Roman"/>
                <w:szCs w:val="24"/>
              </w:rPr>
              <w:t>Điều 25 Điều lệ mẫu – Thông tư 116/2020/TT-BTC</w:t>
            </w:r>
          </w:p>
          <w:p w:rsidR="009D53B4" w:rsidRPr="00270F9E" w:rsidRDefault="009D53B4" w:rsidP="009D53B4">
            <w:pPr>
              <w:spacing w:before="60" w:after="60"/>
              <w:jc w:val="both"/>
              <w:rPr>
                <w:rFonts w:cs="Times New Roman"/>
                <w:szCs w:val="24"/>
              </w:rPr>
            </w:pPr>
            <w:r w:rsidRPr="00270F9E">
              <w:rPr>
                <w:rFonts w:cs="Times New Roman"/>
                <w:szCs w:val="24"/>
              </w:rPr>
              <w:t>Căn cứ tình hình thực tế.</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31.</w:t>
            </w:r>
          </w:p>
        </w:tc>
        <w:tc>
          <w:tcPr>
            <w:tcW w:w="5543" w:type="dxa"/>
          </w:tcPr>
          <w:p w:rsidR="009D53B4" w:rsidRPr="00270F9E" w:rsidRDefault="009D53B4" w:rsidP="009D53B4">
            <w:pPr>
              <w:pStyle w:val="NormalWeb"/>
              <w:tabs>
                <w:tab w:val="left" w:pos="884"/>
              </w:tabs>
              <w:spacing w:before="60" w:beforeAutospacing="0" w:after="60" w:afterAutospacing="0"/>
              <w:jc w:val="both"/>
              <w:outlineLvl w:val="1"/>
              <w:rPr>
                <w:lang w:val="vi-VN"/>
              </w:rPr>
            </w:pPr>
            <w:r w:rsidRPr="00270F9E">
              <w:rPr>
                <w:b/>
              </w:rPr>
              <w:t xml:space="preserve">Điều </w:t>
            </w:r>
            <w:r w:rsidRPr="00270F9E">
              <w:rPr>
                <w:b/>
                <w:lang w:val="vi-VN"/>
              </w:rPr>
              <w:t>26. Thành phần và nhiệm kỳ của thành viên Hội đồng quản trị</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sz w:val="24"/>
                <w:szCs w:val="24"/>
              </w:rPr>
              <w:t xml:space="preserve">Điều </w:t>
            </w:r>
            <w:r w:rsidRPr="00270F9E">
              <w:rPr>
                <w:rFonts w:cs="Times New Roman"/>
                <w:sz w:val="24"/>
                <w:szCs w:val="24"/>
                <w:lang w:val="vi-VN"/>
              </w:rPr>
              <w:t>26. Thành phần và nhiệm kỳ của thành viên Hội đồng quản trị</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32.</w:t>
            </w:r>
          </w:p>
        </w:tc>
        <w:tc>
          <w:tcPr>
            <w:tcW w:w="5543" w:type="dxa"/>
          </w:tcPr>
          <w:p w:rsidR="009D53B4" w:rsidRPr="00270F9E" w:rsidRDefault="009D53B4" w:rsidP="009D53B4">
            <w:pPr>
              <w:spacing w:before="60" w:after="60"/>
              <w:jc w:val="both"/>
              <w:rPr>
                <w:rFonts w:cs="Times New Roman"/>
                <w:szCs w:val="24"/>
              </w:rPr>
            </w:pPr>
            <w:r w:rsidRPr="00270F9E">
              <w:rPr>
                <w:rFonts w:cs="Times New Roman"/>
                <w:color w:val="0000FF"/>
                <w:szCs w:val="24"/>
                <w:lang w:val="vi-VN"/>
              </w:rPr>
              <w:t>2</w:t>
            </w:r>
            <w:r w:rsidRPr="00270F9E">
              <w:rPr>
                <w:rFonts w:cs="Times New Roman"/>
                <w:szCs w:val="24"/>
                <w:lang w:val="vi-VN"/>
              </w:rPr>
              <w:t>. Cơ cấu thành viên Hội đồng quản trị như sau:</w:t>
            </w:r>
            <w:r w:rsidRPr="00270F9E">
              <w:rPr>
                <w:rFonts w:cs="Times New Roman"/>
                <w:color w:val="0000FF"/>
                <w:szCs w:val="24"/>
              </w:rPr>
              <w:t xml:space="preserve"> </w:t>
            </w:r>
            <w:r w:rsidRPr="00270F9E">
              <w:rPr>
                <w:rFonts w:eastAsia="TimesNewRomanPSMT" w:cs="Times New Roman"/>
                <w:color w:val="0000FF"/>
                <w:szCs w:val="24"/>
              </w:rPr>
              <w:t>Số lượng tối thiểu thành viên Hội đồng quản trị không điều hành/độc lập được xác định theo phương thức làm tròn xuống.</w:t>
            </w:r>
          </w:p>
          <w:p w:rsidR="009D53B4" w:rsidRPr="00270F9E" w:rsidRDefault="009D53B4" w:rsidP="009D53B4">
            <w:pPr>
              <w:spacing w:before="60" w:after="60"/>
              <w:jc w:val="both"/>
              <w:rPr>
                <w:rFonts w:cs="Times New Roman"/>
                <w:szCs w:val="24"/>
              </w:rPr>
            </w:pPr>
            <w:r w:rsidRPr="00270F9E">
              <w:rPr>
                <w:rFonts w:cs="Times New Roman"/>
                <w:color w:val="0000FF"/>
                <w:szCs w:val="24"/>
              </w:rPr>
              <w:t xml:space="preserve">a) </w:t>
            </w:r>
            <w:r w:rsidRPr="00270F9E">
              <w:rPr>
                <w:rFonts w:cs="Times New Roman"/>
                <w:szCs w:val="24"/>
                <w:lang w:val="vi-VN"/>
              </w:rPr>
              <w:t xml:space="preserve">Cơ cấu Hội đồng quản trị của công ty </w:t>
            </w:r>
            <w:r w:rsidRPr="00270F9E">
              <w:rPr>
                <w:rFonts w:cs="Times New Roman"/>
                <w:color w:val="0000FF"/>
                <w:szCs w:val="24"/>
                <w:shd w:val="clear" w:color="auto" w:fill="FFFFFF"/>
              </w:rPr>
              <w:t>đại chúng cần</w:t>
            </w:r>
            <w:r w:rsidRPr="00270F9E">
              <w:rPr>
                <w:rFonts w:cs="Times New Roman"/>
                <w:szCs w:val="24"/>
                <w:lang w:val="vi-VN"/>
              </w:rPr>
              <w:t xml:space="preserve"> đảm bảo </w:t>
            </w:r>
            <w:r w:rsidRPr="00270F9E">
              <w:rPr>
                <w:rFonts w:cs="Times New Roman"/>
                <w:color w:val="0000FF"/>
                <w:szCs w:val="24"/>
                <w:shd w:val="clear" w:color="auto" w:fill="FFFFFF"/>
              </w:rPr>
              <w:t>sự cân đối giữa các thành viên điều hành và các thành viên không điều hành. Tối</w:t>
            </w:r>
            <w:r w:rsidRPr="00270F9E">
              <w:rPr>
                <w:rFonts w:cs="Times New Roman"/>
                <w:szCs w:val="24"/>
                <w:lang w:val="vi-VN"/>
              </w:rPr>
              <w:t xml:space="preserve"> thiểu 1/3 tổng số thành viên Hội đồng quản trị </w:t>
            </w:r>
            <w:r w:rsidRPr="00270F9E">
              <w:rPr>
                <w:rFonts w:cs="Times New Roman"/>
                <w:color w:val="0000FF"/>
                <w:szCs w:val="24"/>
                <w:shd w:val="clear" w:color="auto" w:fill="FFFFFF"/>
              </w:rPr>
              <w:t xml:space="preserve">phải </w:t>
            </w:r>
            <w:r w:rsidRPr="00270F9E">
              <w:rPr>
                <w:rFonts w:cs="Times New Roman"/>
                <w:szCs w:val="24"/>
                <w:lang w:val="vi-VN"/>
              </w:rPr>
              <w:t>là thành viên không điều hành</w:t>
            </w:r>
            <w:r w:rsidRPr="00270F9E">
              <w:rPr>
                <w:rFonts w:cs="Times New Roman"/>
                <w:color w:val="0000FF"/>
                <w:szCs w:val="24"/>
                <w:lang w:val="vi-VN"/>
              </w:rPr>
              <w:t>.</w:t>
            </w:r>
          </w:p>
          <w:p w:rsidR="009D53B4" w:rsidRPr="00270F9E" w:rsidRDefault="009D53B4" w:rsidP="009D53B4">
            <w:pPr>
              <w:spacing w:before="60" w:after="60"/>
              <w:jc w:val="both"/>
              <w:rPr>
                <w:rFonts w:cs="Times New Roman"/>
                <w:szCs w:val="24"/>
              </w:rPr>
            </w:pPr>
            <w:r w:rsidRPr="00270F9E">
              <w:rPr>
                <w:rFonts w:cs="Times New Roman"/>
                <w:color w:val="0000FF"/>
                <w:szCs w:val="24"/>
              </w:rPr>
              <w:t xml:space="preserve">b) </w:t>
            </w:r>
            <w:r w:rsidRPr="00270F9E">
              <w:rPr>
                <w:rFonts w:cs="Times New Roman"/>
                <w:color w:val="0000FF"/>
                <w:szCs w:val="24"/>
                <w:lang w:val="vi-VN"/>
              </w:rPr>
              <w:t>Tổng số</w:t>
            </w:r>
            <w:r w:rsidRPr="00270F9E">
              <w:rPr>
                <w:rFonts w:cs="Times New Roman"/>
                <w:szCs w:val="24"/>
                <w:lang w:val="vi-VN"/>
              </w:rPr>
              <w:t xml:space="preserve"> thành viên </w:t>
            </w:r>
            <w:r w:rsidRPr="00270F9E">
              <w:rPr>
                <w:rFonts w:cs="Times New Roman"/>
                <w:color w:val="0000FF"/>
                <w:szCs w:val="24"/>
                <w:lang w:val="vi-VN"/>
              </w:rPr>
              <w:t xml:space="preserve">độc lập </w:t>
            </w:r>
            <w:r w:rsidRPr="00270F9E">
              <w:rPr>
                <w:rFonts w:cs="Times New Roman"/>
                <w:szCs w:val="24"/>
                <w:lang w:val="vi-VN"/>
              </w:rPr>
              <w:t xml:space="preserve">Hội đồng quản trị phải </w:t>
            </w:r>
            <w:r w:rsidRPr="00270F9E">
              <w:rPr>
                <w:rFonts w:cs="Times New Roman"/>
                <w:color w:val="0000FF"/>
                <w:szCs w:val="24"/>
                <w:lang w:val="vi-VN"/>
              </w:rPr>
              <w:t>chiếm</w:t>
            </w:r>
            <w:r w:rsidRPr="00270F9E">
              <w:rPr>
                <w:rFonts w:cs="Times New Roman"/>
                <w:szCs w:val="24"/>
                <w:lang w:val="vi-VN"/>
              </w:rPr>
              <w:t xml:space="preserve"> ít nhất </w:t>
            </w:r>
            <w:r w:rsidRPr="00270F9E">
              <w:rPr>
                <w:rFonts w:cs="Times New Roman"/>
                <w:color w:val="0000FF"/>
                <w:szCs w:val="24"/>
                <w:lang w:val="vi-VN"/>
              </w:rPr>
              <w:t>một phần ba (1/3)</w:t>
            </w:r>
            <w:r w:rsidRPr="00270F9E">
              <w:rPr>
                <w:rFonts w:cs="Times New Roman"/>
                <w:color w:val="FF0000"/>
                <w:szCs w:val="24"/>
                <w:lang w:val="vi-VN"/>
              </w:rPr>
              <w:t xml:space="preserve"> </w:t>
            </w:r>
            <w:r w:rsidRPr="00270F9E">
              <w:rPr>
                <w:rFonts w:cs="Times New Roman"/>
                <w:szCs w:val="24"/>
                <w:lang w:val="vi-VN"/>
              </w:rPr>
              <w:t>tổng số thành viên Hội đồng quản trị</w:t>
            </w:r>
            <w:r w:rsidRPr="00270F9E">
              <w:rPr>
                <w:rFonts w:cs="Times New Roman"/>
                <w:color w:val="0000FF"/>
                <w:szCs w:val="24"/>
                <w:lang w:val="vi-VN"/>
              </w:rPr>
              <w:t>.</w:t>
            </w:r>
            <w:r w:rsidRPr="00270F9E">
              <w:rPr>
                <w:rFonts w:cs="Times New Roman"/>
                <w:szCs w:val="24"/>
                <w:lang w:val="vi-VN"/>
              </w:rPr>
              <w:t xml:space="preserve"> Trường hợp số thành viên Hội đồng quản trị của công ty </w:t>
            </w:r>
            <w:r w:rsidRPr="00270F9E">
              <w:rPr>
                <w:rFonts w:cs="Times New Roman"/>
                <w:color w:val="0000FF"/>
                <w:szCs w:val="24"/>
                <w:shd w:val="clear" w:color="auto" w:fill="FFFFFF"/>
              </w:rPr>
              <w:t>đại chúng</w:t>
            </w:r>
            <w:r w:rsidRPr="00270F9E">
              <w:rPr>
                <w:rFonts w:cs="Times New Roman"/>
                <w:szCs w:val="24"/>
                <w:lang w:val="vi-VN"/>
              </w:rPr>
              <w:t xml:space="preserve"> có ít hơn 05 người, </w:t>
            </w:r>
            <w:r w:rsidRPr="00270F9E">
              <w:rPr>
                <w:rFonts w:cs="Times New Roman"/>
                <w:color w:val="0000FF"/>
                <w:szCs w:val="24"/>
                <w:shd w:val="clear" w:color="auto" w:fill="FFFFFF"/>
              </w:rPr>
              <w:t>công</w:t>
            </w:r>
            <w:r w:rsidRPr="00270F9E">
              <w:rPr>
                <w:rFonts w:cs="Times New Roman"/>
                <w:szCs w:val="24"/>
                <w:lang w:val="vi-VN"/>
              </w:rPr>
              <w:t xml:space="preserve"> ty phải đảm bảo có 01 thành viên Hội đồng quản trị là thành viên độc lập.</w:t>
            </w:r>
          </w:p>
          <w:p w:rsidR="009D53B4" w:rsidRPr="00270F9E" w:rsidRDefault="009D53B4" w:rsidP="009D53B4">
            <w:pPr>
              <w:pStyle w:val="NoSpacing"/>
              <w:spacing w:before="60" w:after="60"/>
              <w:jc w:val="both"/>
              <w:rPr>
                <w:color w:val="0000FF"/>
                <w:lang w:val="vi-VN"/>
              </w:rPr>
            </w:pPr>
            <w:r w:rsidRPr="00270F9E">
              <w:rPr>
                <w:color w:val="0000FF"/>
                <w:lang w:val="vi-VN"/>
              </w:rPr>
              <w:t>Thành viên độc lập Hội đồng quản trị (sau đây gọi là thành viên độc lập) là thành viên được quy định tại khoản 2 Điều 151 Luật doanh nghiệp, đáp ứng các điều kiện và tiêu chuẩn sau:</w:t>
            </w:r>
          </w:p>
          <w:p w:rsidR="009D53B4" w:rsidRPr="00270F9E" w:rsidRDefault="009D53B4" w:rsidP="009D53B4">
            <w:pPr>
              <w:pStyle w:val="NoSpacing"/>
              <w:spacing w:before="60" w:after="60"/>
              <w:ind w:firstLine="317"/>
              <w:jc w:val="both"/>
              <w:rPr>
                <w:color w:val="0000FF"/>
                <w:lang w:val="vi-VN"/>
              </w:rPr>
            </w:pPr>
            <w:r w:rsidRPr="00270F9E">
              <w:rPr>
                <w:color w:val="0000FF"/>
                <w:lang w:val="vi-VN"/>
              </w:rPr>
              <w:t>a) Không phải là người đang làm việc cho công ty, công ty con của công ty; không phải là người đã từng làm việc cho công ty, công ty con của công ty ít nhất trong 03 năm liền trước đó.</w:t>
            </w:r>
          </w:p>
          <w:p w:rsidR="009D53B4" w:rsidRPr="00270F9E" w:rsidRDefault="009D53B4" w:rsidP="009D53B4">
            <w:pPr>
              <w:pStyle w:val="NoSpacing"/>
              <w:spacing w:before="60" w:after="60"/>
              <w:ind w:firstLine="317"/>
              <w:jc w:val="both"/>
              <w:rPr>
                <w:color w:val="0000FF"/>
              </w:rPr>
            </w:pPr>
            <w:r w:rsidRPr="00270F9E">
              <w:rPr>
                <w:color w:val="0000FF"/>
                <w:lang w:val="vi-VN"/>
              </w:rPr>
              <w:t>b) Không phải là người đang hưởng lương, thù lao từ công ty, trừ các khoản phụ cấp mà thành viên Hội đồng quản trị được hưởng theo quy định;</w:t>
            </w:r>
          </w:p>
          <w:p w:rsidR="009D53B4" w:rsidRPr="00270F9E" w:rsidRDefault="009D53B4" w:rsidP="009D53B4">
            <w:pPr>
              <w:pStyle w:val="NoSpacing"/>
              <w:spacing w:before="60" w:after="60"/>
              <w:ind w:firstLine="317"/>
              <w:jc w:val="both"/>
              <w:rPr>
                <w:color w:val="0000FF"/>
                <w:lang w:val="vi-VN"/>
              </w:rPr>
            </w:pPr>
            <w:r w:rsidRPr="00270F9E">
              <w:rPr>
                <w:color w:val="0000FF"/>
                <w:lang w:val="vi-VN"/>
              </w:rPr>
              <w:t xml:space="preserve">c) Không phải là người có vợ hoặc chồng, cha đẻ, cha nuôi, mẹ đẻ, mẹ nuôi, con đẻ, con nuôi, anh ruột, </w:t>
            </w:r>
            <w:r w:rsidRPr="00270F9E">
              <w:rPr>
                <w:color w:val="0000FF"/>
                <w:lang w:val="vi-VN"/>
              </w:rPr>
              <w:lastRenderedPageBreak/>
              <w:t>chị ruột, em ruột là cổ đông lớn của công ty; là người quản lý của công ty hoặc công ty con của công ty;</w:t>
            </w:r>
          </w:p>
          <w:p w:rsidR="009D53B4" w:rsidRPr="00270F9E" w:rsidRDefault="009D53B4" w:rsidP="009D53B4">
            <w:pPr>
              <w:pStyle w:val="NoSpacing"/>
              <w:spacing w:before="60" w:after="60"/>
              <w:ind w:firstLine="317"/>
              <w:jc w:val="both"/>
              <w:rPr>
                <w:color w:val="0000FF"/>
                <w:lang w:val="vi-VN"/>
              </w:rPr>
            </w:pPr>
            <w:r w:rsidRPr="00270F9E">
              <w:rPr>
                <w:color w:val="0000FF"/>
                <w:lang w:val="vi-VN"/>
              </w:rPr>
              <w:t>d) Không phải là người trực tiếp hoặc gián tiếp sở hữu ít nhất 1% tổng số cổ phần có quyền biểu quyết của công ty;</w:t>
            </w:r>
          </w:p>
          <w:p w:rsidR="009D53B4" w:rsidRPr="00270F9E" w:rsidRDefault="009D53B4" w:rsidP="009D53B4">
            <w:pPr>
              <w:pStyle w:val="NoSpacing"/>
              <w:spacing w:before="60" w:after="60"/>
              <w:ind w:firstLine="317"/>
              <w:jc w:val="both"/>
              <w:rPr>
                <w:lang w:val="vi-VN"/>
              </w:rPr>
            </w:pPr>
            <w:r w:rsidRPr="00270F9E">
              <w:rPr>
                <w:color w:val="0000FF"/>
                <w:lang w:val="vi-VN"/>
              </w:rPr>
              <w:t>đ) Không phải là người đã từng làm thành viên Hội đồng quản trị, Ban kiểm soát của công ty ít nhất trong 05 năm liền trước đó.</w:t>
            </w:r>
          </w:p>
        </w:tc>
        <w:tc>
          <w:tcPr>
            <w:tcW w:w="5989" w:type="dxa"/>
          </w:tcPr>
          <w:p w:rsidR="009D53B4" w:rsidRPr="00270F9E" w:rsidRDefault="009D53B4" w:rsidP="009D53B4">
            <w:pPr>
              <w:spacing w:before="60" w:after="60"/>
              <w:jc w:val="both"/>
              <w:rPr>
                <w:rFonts w:cs="Times New Roman"/>
                <w:szCs w:val="24"/>
                <w:u w:val="single"/>
              </w:rPr>
            </w:pPr>
            <w:r w:rsidRPr="00270F9E">
              <w:rPr>
                <w:rFonts w:cs="Times New Roman"/>
                <w:color w:val="0000FF"/>
                <w:szCs w:val="24"/>
                <w:u w:val="single"/>
                <w:lang w:val="vi-VN"/>
              </w:rPr>
              <w:lastRenderedPageBreak/>
              <w:t>3</w:t>
            </w:r>
            <w:r w:rsidRPr="00270F9E">
              <w:rPr>
                <w:rFonts w:cs="Times New Roman"/>
                <w:szCs w:val="24"/>
                <w:u w:val="single"/>
                <w:lang w:val="vi-VN"/>
              </w:rPr>
              <w:t>. Cơ cấu thành viên Hội đồng quản trị như sau:</w:t>
            </w:r>
          </w:p>
          <w:p w:rsidR="009D53B4" w:rsidRPr="00270F9E" w:rsidRDefault="009D53B4" w:rsidP="009D53B4">
            <w:pPr>
              <w:spacing w:before="60" w:after="60"/>
              <w:jc w:val="both"/>
              <w:rPr>
                <w:rFonts w:cs="Times New Roman"/>
                <w:szCs w:val="24"/>
                <w:u w:val="single"/>
              </w:rPr>
            </w:pPr>
            <w:r w:rsidRPr="00270F9E">
              <w:rPr>
                <w:rFonts w:cs="Times New Roman"/>
                <w:szCs w:val="24"/>
                <w:u w:val="single"/>
                <w:lang w:val="vi-VN"/>
              </w:rPr>
              <w:t xml:space="preserve">Cơ cấu Hội đồng quản trị của công ty </w:t>
            </w:r>
            <w:r w:rsidRPr="00270F9E">
              <w:rPr>
                <w:rFonts w:cs="Times New Roman"/>
                <w:color w:val="0000FF"/>
                <w:szCs w:val="24"/>
                <w:u w:val="single"/>
                <w:lang w:val="vi-VN"/>
              </w:rPr>
              <w:t>phải</w:t>
            </w:r>
            <w:r w:rsidRPr="00270F9E">
              <w:rPr>
                <w:rFonts w:cs="Times New Roman"/>
                <w:szCs w:val="24"/>
                <w:u w:val="single"/>
                <w:lang w:val="vi-VN"/>
              </w:rPr>
              <w:t xml:space="preserve"> đảm bảo </w:t>
            </w:r>
            <w:r w:rsidRPr="00270F9E">
              <w:rPr>
                <w:rFonts w:cs="Times New Roman"/>
                <w:color w:val="0000FF"/>
                <w:szCs w:val="24"/>
                <w:u w:val="single"/>
                <w:lang w:val="vi-VN"/>
              </w:rPr>
              <w:t>tối</w:t>
            </w:r>
            <w:r w:rsidRPr="00270F9E">
              <w:rPr>
                <w:rFonts w:cs="Times New Roman"/>
                <w:szCs w:val="24"/>
                <w:u w:val="single"/>
                <w:lang w:val="vi-VN"/>
              </w:rPr>
              <w:t xml:space="preserve"> thiểu 1/3</w:t>
            </w:r>
            <w:r w:rsidRPr="00270F9E">
              <w:rPr>
                <w:rFonts w:cs="Times New Roman"/>
                <w:color w:val="0000FF"/>
                <w:szCs w:val="24"/>
                <w:u w:val="single"/>
                <w:lang w:val="vi-VN"/>
              </w:rPr>
              <w:t xml:space="preserve"> </w:t>
            </w:r>
            <w:r w:rsidRPr="00270F9E">
              <w:rPr>
                <w:rFonts w:cs="Times New Roman"/>
                <w:szCs w:val="24"/>
                <w:u w:val="single"/>
                <w:lang w:val="vi-VN"/>
              </w:rPr>
              <w:t>tổng số thành viên Hội đồng quản trị là thành viên không điều hành</w:t>
            </w:r>
            <w:r w:rsidRPr="00270F9E">
              <w:rPr>
                <w:rFonts w:cs="Times New Roman"/>
                <w:color w:val="0000FF"/>
                <w:szCs w:val="24"/>
                <w:u w:val="single"/>
                <w:lang w:val="vi-VN"/>
              </w:rPr>
              <w:t>. Công ty hạn chế tối đa thành viên Hội đồng quản trị kiêm nhiệm chức danh điều hành của Công ty để đảm bảo tính độc lập của Hội đồng quản trị.</w:t>
            </w:r>
          </w:p>
          <w:p w:rsidR="009D53B4" w:rsidRPr="00270F9E" w:rsidRDefault="009D53B4" w:rsidP="009D53B4">
            <w:pPr>
              <w:spacing w:before="60" w:after="60"/>
              <w:jc w:val="both"/>
              <w:rPr>
                <w:rFonts w:cs="Times New Roman"/>
                <w:szCs w:val="24"/>
                <w:u w:val="single"/>
              </w:rPr>
            </w:pPr>
            <w:r w:rsidRPr="00270F9E">
              <w:rPr>
                <w:rFonts w:cs="Times New Roman"/>
                <w:color w:val="0000FF"/>
                <w:szCs w:val="24"/>
                <w:u w:val="single"/>
                <w:lang w:val="vi-VN"/>
              </w:rPr>
              <w:t>Cơ cấu</w:t>
            </w:r>
            <w:r w:rsidRPr="00270F9E">
              <w:rPr>
                <w:rFonts w:cs="Times New Roman"/>
                <w:szCs w:val="24"/>
                <w:u w:val="single"/>
                <w:lang w:val="vi-VN"/>
              </w:rPr>
              <w:t xml:space="preserve"> thành viên Hội đồng quản trị </w:t>
            </w:r>
            <w:r w:rsidRPr="00270F9E">
              <w:rPr>
                <w:rFonts w:cs="Times New Roman"/>
                <w:color w:val="0000FF"/>
                <w:szCs w:val="24"/>
                <w:u w:val="single"/>
                <w:lang w:val="vi-VN"/>
              </w:rPr>
              <w:t xml:space="preserve">của công ty </w:t>
            </w:r>
            <w:r w:rsidRPr="00270F9E">
              <w:rPr>
                <w:rFonts w:cs="Times New Roman"/>
                <w:szCs w:val="24"/>
                <w:u w:val="single"/>
                <w:lang w:val="vi-VN"/>
              </w:rPr>
              <w:t xml:space="preserve">phải </w:t>
            </w:r>
            <w:r w:rsidRPr="00270F9E">
              <w:rPr>
                <w:rFonts w:cs="Times New Roman"/>
                <w:color w:val="0000FF"/>
                <w:szCs w:val="24"/>
                <w:u w:val="single"/>
                <w:lang w:val="vi-VN"/>
              </w:rPr>
              <w:t>đảm bảo</w:t>
            </w:r>
            <w:r w:rsidRPr="00270F9E">
              <w:rPr>
                <w:rFonts w:cs="Times New Roman"/>
                <w:szCs w:val="24"/>
                <w:u w:val="single"/>
                <w:lang w:val="vi-VN"/>
              </w:rPr>
              <w:t xml:space="preserve"> ít nhất </w:t>
            </w:r>
            <w:r w:rsidRPr="00270F9E">
              <w:rPr>
                <w:rFonts w:cs="Times New Roman"/>
                <w:color w:val="0000FF"/>
                <w:szCs w:val="24"/>
                <w:u w:val="single"/>
                <w:lang w:val="vi-VN"/>
              </w:rPr>
              <w:t>1/5</w:t>
            </w:r>
            <w:r w:rsidRPr="00270F9E">
              <w:rPr>
                <w:rFonts w:cs="Times New Roman"/>
                <w:color w:val="FF0000"/>
                <w:szCs w:val="24"/>
                <w:u w:val="single"/>
                <w:lang w:val="vi-VN"/>
              </w:rPr>
              <w:t xml:space="preserve"> </w:t>
            </w:r>
            <w:r w:rsidRPr="00270F9E">
              <w:rPr>
                <w:rFonts w:cs="Times New Roman"/>
                <w:szCs w:val="24"/>
                <w:u w:val="single"/>
                <w:lang w:val="vi-VN"/>
              </w:rPr>
              <w:t>tổng số thành viên Hội đồng quản trị</w:t>
            </w:r>
            <w:r w:rsidRPr="00270F9E">
              <w:rPr>
                <w:rFonts w:cs="Times New Roman"/>
                <w:color w:val="0000FF"/>
                <w:szCs w:val="24"/>
                <w:u w:val="single"/>
                <w:lang w:val="vi-VN"/>
              </w:rPr>
              <w:t xml:space="preserve"> là thành viên độc lập.</w:t>
            </w:r>
            <w:r w:rsidRPr="00270F9E">
              <w:rPr>
                <w:rFonts w:cs="Times New Roman"/>
                <w:szCs w:val="24"/>
                <w:u w:val="single"/>
                <w:lang w:val="vi-VN"/>
              </w:rPr>
              <w:t xml:space="preserve"> Trường hợp số thành viên Hội đồng quản trị của công ty </w:t>
            </w:r>
            <w:r w:rsidRPr="00270F9E">
              <w:rPr>
                <w:rFonts w:cs="Times New Roman"/>
                <w:color w:val="0000FF"/>
                <w:szCs w:val="24"/>
                <w:u w:val="single"/>
                <w:lang w:val="vi-VN"/>
              </w:rPr>
              <w:t>chưa niêm yết hoạt động theo mô hình nêu trên</w:t>
            </w:r>
            <w:r w:rsidRPr="00270F9E">
              <w:rPr>
                <w:rFonts w:cs="Times New Roman"/>
                <w:szCs w:val="24"/>
                <w:u w:val="single"/>
                <w:lang w:val="vi-VN"/>
              </w:rPr>
              <w:t xml:space="preserve"> có ít hơn 05 người, </w:t>
            </w:r>
            <w:r w:rsidRPr="00270F9E">
              <w:rPr>
                <w:rFonts w:cs="Times New Roman"/>
                <w:color w:val="0000FF"/>
                <w:szCs w:val="24"/>
                <w:u w:val="single"/>
                <w:lang w:val="vi-VN"/>
              </w:rPr>
              <w:t>Công</w:t>
            </w:r>
            <w:r w:rsidRPr="00270F9E">
              <w:rPr>
                <w:rFonts w:cs="Times New Roman"/>
                <w:szCs w:val="24"/>
                <w:u w:val="single"/>
                <w:lang w:val="vi-VN"/>
              </w:rPr>
              <w:t xml:space="preserve"> ty phải đảm bảo có 01 thành viên Hội đồng quản trị là thành viên độc lập.</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Tổng số thành viên độc lập Hội đồng quản trị phải đảm bảo quy định sau:</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a) Có tối thiểu 01 thành viên độc lập trong trường hợp công ty có số thành viên Hội đồng quản trị từ 03 đến 05 thành viên;</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b) Có tối thiểu 02 thành viên độc lập trong trường hợp công ty có số thành viên Hội đồng quản trị từ 06 đến 08 thành viên;</w:t>
            </w:r>
          </w:p>
          <w:p w:rsidR="009D53B4" w:rsidRPr="00270F9E" w:rsidRDefault="009D53B4" w:rsidP="009D53B4">
            <w:pPr>
              <w:spacing w:before="60" w:after="60"/>
              <w:jc w:val="both"/>
              <w:rPr>
                <w:rFonts w:cs="Times New Roman"/>
                <w:color w:val="0000E1"/>
                <w:szCs w:val="24"/>
              </w:rPr>
            </w:pPr>
            <w:r w:rsidRPr="00270F9E">
              <w:rPr>
                <w:rFonts w:cs="Times New Roman"/>
                <w:color w:val="0000FF"/>
                <w:szCs w:val="24"/>
                <w:u w:val="single"/>
                <w:lang w:val="vi-VN"/>
              </w:rPr>
              <w:t>c) Có tối thiểu 03 thành viên độc lập trong trường hợp công ty có số thành viên Hội đồng quản trị từ 09 đến 11 thành viên.</w:t>
            </w:r>
          </w:p>
        </w:tc>
        <w:tc>
          <w:tcPr>
            <w:tcW w:w="2233" w:type="dxa"/>
          </w:tcPr>
          <w:p w:rsidR="009D53B4" w:rsidRPr="00270F9E" w:rsidRDefault="009D53B4" w:rsidP="009D53B4">
            <w:pPr>
              <w:pStyle w:val="CommentText"/>
              <w:spacing w:before="60" w:after="60" w:line="240" w:lineRule="auto"/>
              <w:rPr>
                <w:sz w:val="24"/>
                <w:szCs w:val="24"/>
              </w:rPr>
            </w:pPr>
            <w:r w:rsidRPr="00270F9E">
              <w:rPr>
                <w:sz w:val="24"/>
                <w:szCs w:val="24"/>
              </w:rPr>
              <w:t>Căn cứ Điều 276 Nghị định 155</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33.</w:t>
            </w:r>
          </w:p>
        </w:tc>
        <w:tc>
          <w:tcPr>
            <w:tcW w:w="5543"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sz w:val="24"/>
                <w:szCs w:val="24"/>
                <w:lang w:val="vi-VN"/>
              </w:rPr>
              <w:t>Điều 27. Quyền hạn và nghĩa vụ của Hội đồng quản trị</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sz w:val="24"/>
                <w:szCs w:val="24"/>
                <w:lang w:val="vi-VN"/>
              </w:rPr>
              <w:t>Điều 27. Quyền hạn và nghĩa vụ của Hội đồng quản trị</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34.</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 xml:space="preserve">2. Quyền và nghĩa vụ của Hội đồng quản trị do luật pháp, Điều lệ </w:t>
            </w:r>
            <w:r w:rsidRPr="00270F9E">
              <w:rPr>
                <w:rFonts w:cs="Times New Roman"/>
                <w:color w:val="0000FF"/>
                <w:szCs w:val="24"/>
                <w:lang w:val="vi-VN"/>
              </w:rPr>
              <w:t>công ty</w:t>
            </w:r>
            <w:r w:rsidRPr="00270F9E">
              <w:rPr>
                <w:rFonts w:cs="Times New Roman"/>
                <w:szCs w:val="24"/>
                <w:lang w:val="vi-VN"/>
              </w:rPr>
              <w:t xml:space="preserve"> và Đại hội đồng cổ đông quy định. Cụ thể, Hội đồng quản trị có những quyền hạn và nghĩa vụ sau:</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sz w:val="24"/>
                <w:szCs w:val="24"/>
                <w:lang w:val="vi-VN"/>
              </w:rPr>
            </w:pPr>
            <w:r w:rsidRPr="00270F9E">
              <w:rPr>
                <w:rFonts w:ascii="Times New Roman" w:hAnsi="Times New Roman"/>
                <w:sz w:val="24"/>
                <w:szCs w:val="24"/>
                <w:lang w:val="vi-VN"/>
              </w:rPr>
              <w:t xml:space="preserve">Quyết định chiến lược, kế hoạch phát triển trung hạn và kế hoạch kinh doanh </w:t>
            </w:r>
            <w:r w:rsidRPr="00270F9E">
              <w:rPr>
                <w:rFonts w:ascii="Times New Roman" w:hAnsi="Times New Roman"/>
                <w:color w:val="0000FF"/>
                <w:sz w:val="24"/>
                <w:szCs w:val="24"/>
                <w:lang w:val="vi-VN"/>
              </w:rPr>
              <w:t>hàng</w:t>
            </w:r>
            <w:r w:rsidRPr="00270F9E">
              <w:rPr>
                <w:rFonts w:ascii="Times New Roman" w:hAnsi="Times New Roman"/>
                <w:sz w:val="24"/>
                <w:szCs w:val="24"/>
                <w:lang w:val="vi-VN"/>
              </w:rPr>
              <w:t xml:space="preserve"> năm của Công ty;</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Xác</w:t>
            </w:r>
            <w:r w:rsidRPr="00270F9E">
              <w:rPr>
                <w:rFonts w:ascii="Times New Roman" w:hAnsi="Times New Roman"/>
                <w:sz w:val="24"/>
                <w:szCs w:val="24"/>
                <w:lang w:val="vi-VN"/>
              </w:rPr>
              <w:t xml:space="preserve"> định </w:t>
            </w:r>
            <w:r w:rsidRPr="00270F9E">
              <w:rPr>
                <w:rFonts w:ascii="Times New Roman" w:hAnsi="Times New Roman"/>
                <w:color w:val="0000FF"/>
                <w:sz w:val="24"/>
                <w:szCs w:val="24"/>
                <w:lang w:val="vi-VN"/>
              </w:rPr>
              <w:t>các mục tiêu hoạt</w:t>
            </w:r>
            <w:r w:rsidRPr="00270F9E">
              <w:rPr>
                <w:rFonts w:ascii="Times New Roman" w:hAnsi="Times New Roman"/>
                <w:sz w:val="24"/>
                <w:szCs w:val="24"/>
                <w:lang w:val="vi-VN"/>
              </w:rPr>
              <w:t xml:space="preserve"> động </w:t>
            </w:r>
            <w:r w:rsidRPr="00270F9E">
              <w:rPr>
                <w:rFonts w:ascii="Times New Roman" w:hAnsi="Times New Roman"/>
                <w:color w:val="0000FF"/>
                <w:sz w:val="24"/>
                <w:szCs w:val="24"/>
                <w:lang w:val="vi-VN"/>
              </w:rPr>
              <w:t xml:space="preserve">trên cơ sở các mục tiêu chiến lược được </w:t>
            </w:r>
            <w:r w:rsidRPr="00270F9E">
              <w:rPr>
                <w:rFonts w:ascii="Times New Roman" w:hAnsi="Times New Roman"/>
                <w:sz w:val="24"/>
                <w:szCs w:val="24"/>
                <w:lang w:val="vi-VN"/>
              </w:rPr>
              <w:t xml:space="preserve">Đại hội đồng cổ đông </w:t>
            </w:r>
            <w:r w:rsidRPr="00270F9E">
              <w:rPr>
                <w:rFonts w:ascii="Times New Roman" w:hAnsi="Times New Roman"/>
                <w:color w:val="0000FF"/>
                <w:sz w:val="24"/>
                <w:szCs w:val="24"/>
                <w:lang w:val="vi-VN"/>
              </w:rPr>
              <w:t>thông qua</w:t>
            </w:r>
            <w:r w:rsidRPr="00270F9E">
              <w:rPr>
                <w:rFonts w:ascii="Times New Roman" w:hAnsi="Times New Roman"/>
                <w:sz w:val="24"/>
                <w:szCs w:val="24"/>
                <w:lang w:val="vi-VN"/>
              </w:rPr>
              <w:t>;</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sz w:val="24"/>
                <w:szCs w:val="24"/>
                <w:lang w:val="vi-VN"/>
              </w:rPr>
            </w:pPr>
            <w:r w:rsidRPr="00270F9E">
              <w:rPr>
                <w:rFonts w:ascii="Times New Roman" w:hAnsi="Times New Roman"/>
                <w:color w:val="0000FF"/>
                <w:sz w:val="24"/>
                <w:szCs w:val="24"/>
                <w:lang w:val="vi-VN"/>
              </w:rPr>
              <w:t xml:space="preserve">Bổ nhiệm và </w:t>
            </w:r>
            <w:r w:rsidRPr="00270F9E">
              <w:rPr>
                <w:rFonts w:ascii="Times New Roman" w:hAnsi="Times New Roman"/>
                <w:sz w:val="24"/>
                <w:szCs w:val="24"/>
                <w:lang w:val="vi-VN"/>
              </w:rPr>
              <w:t>miễn nhiệm, ký hợp đồng, chấm dứt hợp đồng đối với Tổng giám đốc</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người </w:t>
            </w:r>
            <w:r w:rsidRPr="00270F9E">
              <w:rPr>
                <w:rFonts w:ascii="Times New Roman" w:hAnsi="Times New Roman"/>
                <w:color w:val="0000FF"/>
                <w:sz w:val="24"/>
                <w:szCs w:val="24"/>
                <w:lang w:val="vi-VN"/>
              </w:rPr>
              <w:t xml:space="preserve">điều hành khác và </w:t>
            </w:r>
            <w:r w:rsidRPr="00270F9E">
              <w:rPr>
                <w:rFonts w:ascii="Times New Roman" w:hAnsi="Times New Roman"/>
                <w:sz w:val="24"/>
                <w:szCs w:val="24"/>
                <w:lang w:val="vi-VN"/>
              </w:rPr>
              <w:t xml:space="preserve">quyết định mức </w:t>
            </w:r>
            <w:r w:rsidRPr="00270F9E">
              <w:rPr>
                <w:rFonts w:ascii="Times New Roman" w:hAnsi="Times New Roman"/>
                <w:color w:val="0000FF"/>
                <w:sz w:val="24"/>
                <w:szCs w:val="24"/>
                <w:lang w:val="vi-VN"/>
              </w:rPr>
              <w:t>lương của họ</w:t>
            </w:r>
            <w:r w:rsidRPr="00270F9E">
              <w:rPr>
                <w:rFonts w:ascii="Times New Roman" w:hAnsi="Times New Roman"/>
                <w:sz w:val="24"/>
                <w:szCs w:val="24"/>
                <w:lang w:val="vi-VN"/>
              </w:rPr>
              <w:t>;</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sz w:val="24"/>
                <w:szCs w:val="24"/>
                <w:lang w:val="vi-VN"/>
              </w:rPr>
              <w:t xml:space="preserve">Giám sát, chỉ đạo Tổng giám đốc và người điều hành </w:t>
            </w:r>
            <w:r w:rsidRPr="00270F9E">
              <w:rPr>
                <w:rFonts w:ascii="Times New Roman" w:hAnsi="Times New Roman"/>
                <w:color w:val="0000FF"/>
                <w:sz w:val="24"/>
                <w:szCs w:val="24"/>
                <w:lang w:val="vi-VN"/>
              </w:rPr>
              <w:t>khác;</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sz w:val="24"/>
                <w:szCs w:val="24"/>
                <w:lang w:val="vi-VN"/>
              </w:rPr>
            </w:pPr>
            <w:r w:rsidRPr="00270F9E">
              <w:rPr>
                <w:rFonts w:ascii="Times New Roman" w:hAnsi="Times New Roman"/>
                <w:color w:val="0000FF"/>
                <w:sz w:val="24"/>
                <w:szCs w:val="24"/>
                <w:lang w:val="vi-VN"/>
              </w:rPr>
              <w:t>Giải quyết các khiếu nại của Công ty đối với người điều hành</w:t>
            </w:r>
            <w:r w:rsidRPr="00270F9E">
              <w:rPr>
                <w:rFonts w:ascii="Times New Roman" w:hAnsi="Times New Roman"/>
                <w:sz w:val="24"/>
                <w:szCs w:val="24"/>
                <w:lang w:val="vi-VN"/>
              </w:rPr>
              <w:t xml:space="preserve"> doanh </w:t>
            </w:r>
            <w:r w:rsidRPr="00270F9E">
              <w:rPr>
                <w:rFonts w:ascii="Times New Roman" w:hAnsi="Times New Roman"/>
                <w:color w:val="0000FF"/>
                <w:sz w:val="24"/>
                <w:szCs w:val="24"/>
                <w:lang w:val="vi-VN"/>
              </w:rPr>
              <w:t>nghiệp cũng như quyết định lựa chọn đại diện của Công ty để giải quyết các vấn đề liên quan tới các thủ tục pháp lý đối với người điều hành đó</w:t>
            </w:r>
            <w:r w:rsidRPr="00270F9E">
              <w:rPr>
                <w:rFonts w:ascii="Times New Roman" w:hAnsi="Times New Roman"/>
                <w:sz w:val="24"/>
                <w:szCs w:val="24"/>
                <w:lang w:val="vi-VN"/>
              </w:rPr>
              <w:t>;</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 xml:space="preserve">Quyết định cơ cấu tổ chức của Công ty, </w:t>
            </w:r>
            <w:r w:rsidRPr="00270F9E">
              <w:rPr>
                <w:rFonts w:ascii="Times New Roman" w:hAnsi="Times New Roman"/>
                <w:color w:val="0000FF"/>
                <w:sz w:val="24"/>
                <w:szCs w:val="24"/>
                <w:lang w:val="vi-VN"/>
              </w:rPr>
              <w:t>việc</w:t>
            </w:r>
            <w:r w:rsidRPr="00270F9E">
              <w:rPr>
                <w:rFonts w:ascii="Times New Roman" w:hAnsi="Times New Roman"/>
                <w:sz w:val="24"/>
                <w:szCs w:val="24"/>
                <w:lang w:val="vi-VN"/>
              </w:rPr>
              <w:t xml:space="preserve"> thành lập công ty con, </w:t>
            </w:r>
            <w:r w:rsidRPr="00270F9E">
              <w:rPr>
                <w:rFonts w:ascii="Times New Roman" w:hAnsi="Times New Roman"/>
                <w:color w:val="0000FF"/>
                <w:sz w:val="24"/>
                <w:szCs w:val="24"/>
                <w:lang w:val="vi-VN"/>
              </w:rPr>
              <w:t xml:space="preserve">lập </w:t>
            </w:r>
            <w:r w:rsidRPr="00270F9E">
              <w:rPr>
                <w:rFonts w:ascii="Times New Roman" w:hAnsi="Times New Roman"/>
                <w:sz w:val="24"/>
                <w:szCs w:val="24"/>
                <w:lang w:val="vi-VN"/>
              </w:rPr>
              <w:t>chi nhánh, văn phòng đại diện và việc góp vốn, mua cổ phần của doanh nghiệp khác;</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lastRenderedPageBreak/>
              <w:t>Đề xuất việc tổ chức lại hoặc giải thể Công ty;</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Quyết định quy chế nội bộ về quản trị công ty sau khi được Đại hội đồng cổ đông chấp thuận thông qua hiệu quả để bảo vệ cổ đông ;</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Duyệt chương trình, nội dung tài liệu phục vụ họp Đại hội đồng cổ đông, triệu tập họp Đại hội đồng cổ đông hoặc lấy ý kiến để Đại hội đồng cổ đông thông qua quyết</w:t>
            </w:r>
            <w:r w:rsidRPr="00270F9E">
              <w:rPr>
                <w:rFonts w:ascii="Times New Roman" w:hAnsi="Times New Roman"/>
                <w:color w:val="0000FF"/>
                <w:sz w:val="24"/>
                <w:szCs w:val="24"/>
                <w:lang w:val="vi-VN"/>
              </w:rPr>
              <w:t xml:space="preserve"> định</w:t>
            </w:r>
            <w:r w:rsidRPr="00270F9E">
              <w:rPr>
                <w:rFonts w:ascii="Times New Roman" w:hAnsi="Times New Roman"/>
                <w:sz w:val="24"/>
                <w:szCs w:val="24"/>
                <w:lang w:val="vi-VN"/>
              </w:rPr>
              <w:t>;</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Đề xuất</w:t>
            </w:r>
            <w:r w:rsidRPr="00270F9E">
              <w:rPr>
                <w:rFonts w:ascii="Times New Roman" w:hAnsi="Times New Roman"/>
                <w:sz w:val="24"/>
                <w:szCs w:val="24"/>
                <w:lang w:val="vi-VN"/>
              </w:rPr>
              <w:t xml:space="preserve"> mức cổ tức </w:t>
            </w:r>
            <w:r w:rsidRPr="00270F9E">
              <w:rPr>
                <w:rFonts w:ascii="Times New Roman" w:hAnsi="Times New Roman"/>
                <w:color w:val="0000FF"/>
                <w:sz w:val="24"/>
                <w:szCs w:val="24"/>
                <w:lang w:val="vi-VN"/>
              </w:rPr>
              <w:t>hàng năm</w:t>
            </w:r>
            <w:r w:rsidRPr="00270F9E">
              <w:rPr>
                <w:rFonts w:ascii="Times New Roman" w:hAnsi="Times New Roman"/>
                <w:sz w:val="24"/>
                <w:szCs w:val="24"/>
                <w:lang w:val="vi-VN"/>
              </w:rPr>
              <w:t>; quyết định thời hạn và thủ tục trả cổ tức</w:t>
            </w:r>
            <w:r w:rsidRPr="00270F9E">
              <w:rPr>
                <w:rFonts w:ascii="Times New Roman" w:hAnsi="Times New Roman"/>
                <w:color w:val="0000FF"/>
                <w:sz w:val="24"/>
                <w:szCs w:val="24"/>
                <w:lang w:val="vi-VN"/>
              </w:rPr>
              <w:t>;</w:t>
            </w:r>
            <w:r w:rsidRPr="00270F9E">
              <w:rPr>
                <w:rFonts w:ascii="Times New Roman" w:hAnsi="Times New Roman"/>
                <w:color w:val="0000FF"/>
                <w:sz w:val="24"/>
                <w:szCs w:val="24"/>
              </w:rPr>
              <w:t xml:space="preserve"> </w:t>
            </w:r>
            <w:r w:rsidRPr="00270F9E">
              <w:rPr>
                <w:rFonts w:ascii="Times New Roman" w:hAnsi="Times New Roman"/>
                <w:sz w:val="24"/>
                <w:szCs w:val="24"/>
              </w:rPr>
              <w:t xml:space="preserve">Quyết định </w:t>
            </w:r>
            <w:r w:rsidRPr="00270F9E">
              <w:rPr>
                <w:rFonts w:ascii="Times New Roman" w:hAnsi="Times New Roman"/>
                <w:color w:val="0000FF"/>
                <w:sz w:val="24"/>
                <w:szCs w:val="24"/>
              </w:rPr>
              <w:t xml:space="preserve">tạm ứng cổ tức phù hợp với kết quả kinh doanh và không vượt quá kế hoạch chi trả cổ tức </w:t>
            </w:r>
            <w:r w:rsidRPr="00270F9E">
              <w:rPr>
                <w:rFonts w:ascii="Times New Roman" w:hAnsi="Times New Roman"/>
                <w:sz w:val="24"/>
                <w:szCs w:val="24"/>
              </w:rPr>
              <w:t>được Đại hội đồng cổ đông thông qua</w:t>
            </w:r>
            <w:r w:rsidRPr="00270F9E">
              <w:rPr>
                <w:rFonts w:ascii="Times New Roman" w:hAnsi="Times New Roman"/>
                <w:color w:val="0000FF"/>
                <w:sz w:val="24"/>
                <w:szCs w:val="24"/>
              </w:rPr>
              <w:t>.</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Đề xuất các loại cổ phần phát hành và tổng số cổ phần phát hành theo từng loại;</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Đề xuất việc phát hành trái phiếu chuyển đổi và trái phiếu kèm chứng quyền;</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Quyết định giá chào bán cổ phiếu, trái phiếu trong trường hợp được Đại hội đồng cổ đông ủy quyền;</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Trình báo cáo tài chính năm đã được kiểm toán, báo cáo quản trị công ty lên Đại hội đồng cổ đông;</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Báo cáo Đại hội đồng cổ đông việc Hội đồng quản trị bổ nhiệm Tổng giám đốc;</w:t>
            </w:r>
          </w:p>
          <w:p w:rsidR="009D53B4" w:rsidRPr="00270F9E" w:rsidRDefault="009D53B4" w:rsidP="009D53B4">
            <w:pPr>
              <w:pStyle w:val="ListParagraph"/>
              <w:numPr>
                <w:ilvl w:val="0"/>
                <w:numId w:val="19"/>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Các quyền</w:t>
            </w:r>
            <w:r w:rsidRPr="00270F9E">
              <w:rPr>
                <w:rFonts w:ascii="Times New Roman" w:hAnsi="Times New Roman"/>
                <w:sz w:val="24"/>
                <w:szCs w:val="24"/>
                <w:lang w:val="vi-VN"/>
              </w:rPr>
              <w:t xml:space="preserve"> và nghĩa vụ khác </w:t>
            </w:r>
            <w:r w:rsidRPr="00270F9E">
              <w:rPr>
                <w:rFonts w:ascii="Times New Roman" w:hAnsi="Times New Roman"/>
                <w:color w:val="0000FF"/>
                <w:sz w:val="24"/>
                <w:szCs w:val="24"/>
                <w:lang w:val="vi-VN"/>
              </w:rPr>
              <w:t>(nếu có).</w:t>
            </w:r>
          </w:p>
          <w:p w:rsidR="009D53B4" w:rsidRPr="00270F9E" w:rsidRDefault="009D53B4" w:rsidP="009D53B4">
            <w:pPr>
              <w:shd w:val="clear" w:color="auto" w:fill="FFFFFF"/>
              <w:spacing w:before="60" w:after="60"/>
              <w:ind w:right="30"/>
              <w:jc w:val="both"/>
              <w:rPr>
                <w:rFonts w:cs="Times New Roman"/>
                <w:color w:val="0000FF"/>
                <w:szCs w:val="24"/>
                <w:lang w:val="vi-VN"/>
              </w:rPr>
            </w:pPr>
            <w:r w:rsidRPr="00270F9E">
              <w:rPr>
                <w:rFonts w:cs="Times New Roman"/>
                <w:color w:val="0000FF"/>
                <w:szCs w:val="24"/>
                <w:lang w:val="vi-VN"/>
              </w:rPr>
              <w:t xml:space="preserve">3. Những vấn đề sau đây phải được Hội đồng quản trị phê chuẩn: </w:t>
            </w:r>
          </w:p>
          <w:p w:rsidR="009D53B4" w:rsidRPr="00270F9E" w:rsidRDefault="009D53B4" w:rsidP="009D53B4">
            <w:pPr>
              <w:shd w:val="clear" w:color="auto" w:fill="FFFFFF"/>
              <w:spacing w:before="60" w:after="60"/>
              <w:ind w:right="30"/>
              <w:jc w:val="both"/>
              <w:rPr>
                <w:rFonts w:cs="Times New Roman"/>
                <w:color w:val="0000FF"/>
                <w:szCs w:val="24"/>
                <w:lang w:val="vi-VN"/>
              </w:rPr>
            </w:pPr>
            <w:r w:rsidRPr="00270F9E">
              <w:rPr>
                <w:rFonts w:cs="Times New Roman"/>
                <w:color w:val="0000FF"/>
                <w:szCs w:val="24"/>
                <w:lang w:val="vi-VN"/>
              </w:rPr>
              <w:t xml:space="preserve">a. Thành lập các chi nhánh hoặc văn phòng đại diện của Công ty; </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lang w:val="vi-VN"/>
              </w:rPr>
              <w:t>b. Thành lập các công ty con của Công ty;</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lang w:val="vi-VN"/>
              </w:rPr>
              <w:t>c. Trong phạm vi</w:t>
            </w:r>
            <w:r w:rsidRPr="00270F9E">
              <w:rPr>
                <w:rFonts w:cs="Times New Roman"/>
                <w:szCs w:val="24"/>
                <w:lang w:val="vi-VN"/>
              </w:rPr>
              <w:t xml:space="preserve"> quy định </w:t>
            </w:r>
            <w:r w:rsidRPr="00270F9E">
              <w:rPr>
                <w:rFonts w:cs="Times New Roman"/>
                <w:color w:val="0000FF"/>
                <w:szCs w:val="24"/>
                <w:lang w:val="vi-VN"/>
              </w:rPr>
              <w:t xml:space="preserve">tại khoản 2 Điều 149 </w:t>
            </w:r>
            <w:r w:rsidRPr="00270F9E">
              <w:rPr>
                <w:rFonts w:cs="Times New Roman"/>
                <w:szCs w:val="24"/>
                <w:lang w:val="vi-VN"/>
              </w:rPr>
              <w:t xml:space="preserve">Luật </w:t>
            </w:r>
            <w:r w:rsidRPr="00270F9E">
              <w:rPr>
                <w:rFonts w:cs="Times New Roman"/>
                <w:color w:val="0000FF"/>
                <w:szCs w:val="24"/>
                <w:lang w:val="vi-VN"/>
              </w:rPr>
              <w:t>doanh</w:t>
            </w:r>
            <w:r w:rsidRPr="00270F9E">
              <w:rPr>
                <w:rFonts w:cs="Times New Roman"/>
                <w:szCs w:val="24"/>
                <w:lang w:val="vi-VN"/>
              </w:rPr>
              <w:t xml:space="preserve"> nghiệp</w:t>
            </w:r>
            <w:r w:rsidRPr="00270F9E">
              <w:rPr>
                <w:rFonts w:cs="Times New Roman"/>
                <w:color w:val="0000FF"/>
                <w:szCs w:val="24"/>
                <w:lang w:val="vi-VN"/>
              </w:rPr>
              <w:t xml:space="preserve"> và trừ trường hợp quy định tại khoản 2 Điều 135 và khoản 1, khoản 3 Điều 162</w:t>
            </w:r>
            <w:r w:rsidRPr="00270F9E">
              <w:rPr>
                <w:rFonts w:cs="Times New Roman"/>
                <w:szCs w:val="24"/>
                <w:lang w:val="vi-VN"/>
              </w:rPr>
              <w:t xml:space="preserve"> Luật </w:t>
            </w:r>
            <w:r w:rsidRPr="00270F9E">
              <w:rPr>
                <w:rFonts w:cs="Times New Roman"/>
                <w:color w:val="0000FF"/>
                <w:szCs w:val="24"/>
                <w:lang w:val="vi-VN"/>
              </w:rPr>
              <w:t xml:space="preserve">doanh nghiệp phải do Đại hội đồng cổ đông phê chuẩn, Hội </w:t>
            </w:r>
            <w:r w:rsidRPr="00270F9E">
              <w:rPr>
                <w:rFonts w:cs="Times New Roman"/>
                <w:color w:val="0000FF"/>
                <w:szCs w:val="24"/>
                <w:lang w:val="vi-VN"/>
              </w:rPr>
              <w:lastRenderedPageBreak/>
              <w:t>đồng quản trị quyết định việc thực hiện, sửa đổi và hủy bỏ các hợp đồng của Công ty;</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lang w:val="vi-VN"/>
              </w:rPr>
              <w:t>d. Chỉ định và bãi nhiệm những người được Công ty ủy nhiệm là đại diện thương mại và Luật sư của Công ty;</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lang w:val="vi-VN"/>
              </w:rPr>
              <w:t>đ. Việc vay nợ và việc thực hiện các khoản thế chấp, bảo đảm, bảo lãnh và bồi thường của Công ty;</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rPr>
              <w:t>e</w:t>
            </w:r>
            <w:r w:rsidRPr="00270F9E">
              <w:rPr>
                <w:rFonts w:cs="Times New Roman"/>
                <w:color w:val="0000FF"/>
                <w:szCs w:val="24"/>
                <w:lang w:val="vi-VN"/>
              </w:rPr>
              <w:t xml:space="preserve">. </w:t>
            </w:r>
            <w:r w:rsidRPr="00270F9E">
              <w:rPr>
                <w:rFonts w:cs="Times New Roman"/>
                <w:color w:val="0000FF"/>
                <w:szCs w:val="24"/>
              </w:rPr>
              <w:t xml:space="preserve">Phê </w:t>
            </w:r>
            <w:r w:rsidRPr="00270F9E">
              <w:rPr>
                <w:rFonts w:cs="Times New Roman"/>
                <w:color w:val="0000FF"/>
                <w:szCs w:val="24"/>
                <w:lang w:val="vi-VN"/>
              </w:rPr>
              <w:t>duyệt</w:t>
            </w:r>
            <w:r w:rsidRPr="00270F9E">
              <w:rPr>
                <w:rFonts w:cs="Times New Roman"/>
                <w:color w:val="0000FF"/>
                <w:szCs w:val="24"/>
              </w:rPr>
              <w:t xml:space="preserve"> thực hiện các khoản đầu tư có giá trị từ 30 tỷ đồng Việt Nam đến giá trị đầu tư thuộc thẩm quyền của ĐHĐCĐ (35% tổng giá trị tài sản được ghi trong báo cáo tài chính gần nhất của công ty);</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rPr>
              <w:t>f</w:t>
            </w:r>
            <w:r w:rsidRPr="00270F9E">
              <w:rPr>
                <w:rFonts w:cs="Times New Roman"/>
                <w:color w:val="0000FF"/>
                <w:szCs w:val="24"/>
                <w:lang w:val="vi-VN"/>
              </w:rPr>
              <w:t>. Việc mua hoặc bán cổ phần, phần vốn góp tại các công ty khác được thành lập ở Việt Nam hay nước ngoài;</w:t>
            </w:r>
          </w:p>
          <w:p w:rsidR="009D53B4" w:rsidRPr="00270F9E" w:rsidRDefault="009D53B4" w:rsidP="009D53B4">
            <w:pPr>
              <w:shd w:val="clear" w:color="auto" w:fill="FFFFFF"/>
              <w:spacing w:before="60" w:after="60"/>
              <w:ind w:right="30"/>
              <w:jc w:val="both"/>
              <w:rPr>
                <w:rFonts w:cs="Times New Roman"/>
                <w:szCs w:val="24"/>
              </w:rPr>
            </w:pPr>
            <w:r w:rsidRPr="00270F9E">
              <w:rPr>
                <w:rFonts w:eastAsia="Times New Roman" w:cs="Times New Roman"/>
                <w:color w:val="0000FF"/>
                <w:szCs w:val="24"/>
              </w:rPr>
              <w:t>g</w:t>
            </w:r>
            <w:r w:rsidRPr="00270F9E">
              <w:rPr>
                <w:rFonts w:eastAsia="Times New Roman" w:cs="Times New Roman"/>
                <w:color w:val="0000FF"/>
                <w:szCs w:val="24"/>
                <w:lang w:val="vi-VN"/>
              </w:rPr>
              <w:t xml:space="preserve">. Việc </w:t>
            </w:r>
            <w:r w:rsidRPr="00270F9E">
              <w:rPr>
                <w:rFonts w:cs="Times New Roman"/>
                <w:color w:val="0000FF"/>
                <w:szCs w:val="24"/>
                <w:lang w:val="vi-VN"/>
              </w:rPr>
              <w:t>định</w:t>
            </w:r>
            <w:r w:rsidRPr="00270F9E">
              <w:rPr>
                <w:rFonts w:eastAsia="Times New Roman" w:cs="Times New Roman"/>
                <w:color w:val="0000FF"/>
                <w:szCs w:val="24"/>
                <w:lang w:val="vi-VN"/>
              </w:rPr>
              <w:t xml:space="preserve"> giá tài sản góp vào Công ty không phải bằng tiền trong đợt phát hành cổ phiếu hoặc trái phiếu</w:t>
            </w:r>
            <w:r w:rsidRPr="00270F9E">
              <w:rPr>
                <w:rFonts w:cs="Times New Roman"/>
                <w:szCs w:val="24"/>
                <w:lang w:val="vi-VN"/>
              </w:rPr>
              <w:t xml:space="preserve"> của </w:t>
            </w:r>
            <w:r w:rsidRPr="00270F9E">
              <w:rPr>
                <w:rFonts w:eastAsia="Times New Roman" w:cs="Times New Roman"/>
                <w:color w:val="0000FF"/>
                <w:szCs w:val="24"/>
                <w:lang w:val="vi-VN"/>
              </w:rPr>
              <w:t>Công ty, bao gồm vàng, quyền sử dụng đất, quyền sở hữu trí tuệ, công nghệ và bí quyết công nghệ;</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rPr>
              <w:t>h</w:t>
            </w:r>
            <w:r w:rsidRPr="00270F9E">
              <w:rPr>
                <w:rFonts w:cs="Times New Roman"/>
                <w:color w:val="0000FF"/>
                <w:szCs w:val="24"/>
                <w:lang w:val="vi-VN"/>
              </w:rPr>
              <w:t>. Việc mua lại hoặc thu hồi không quá 10% tổng số cổ phần của từng loại đã được chào bán trong mười hai (12) tháng;</w:t>
            </w:r>
          </w:p>
          <w:p w:rsidR="009D53B4" w:rsidRPr="00270F9E" w:rsidRDefault="009D53B4" w:rsidP="009D53B4">
            <w:pPr>
              <w:shd w:val="clear" w:color="auto" w:fill="FFFFFF"/>
              <w:spacing w:before="60" w:after="60"/>
              <w:ind w:right="30"/>
              <w:jc w:val="both"/>
              <w:rPr>
                <w:rFonts w:cs="Times New Roman"/>
                <w:color w:val="0000FF"/>
                <w:szCs w:val="24"/>
              </w:rPr>
            </w:pPr>
            <w:r w:rsidRPr="00270F9E">
              <w:rPr>
                <w:rFonts w:cs="Times New Roman"/>
                <w:color w:val="0000FF"/>
                <w:szCs w:val="24"/>
              </w:rPr>
              <w:t>i</w:t>
            </w:r>
            <w:r w:rsidRPr="00270F9E">
              <w:rPr>
                <w:rFonts w:cs="Times New Roman"/>
                <w:color w:val="0000FF"/>
                <w:szCs w:val="24"/>
                <w:lang w:val="vi-VN"/>
              </w:rPr>
              <w:t>. Quyết định giá mua lại hoặc thu hồi cổ phần của Công ty;</w:t>
            </w:r>
          </w:p>
          <w:p w:rsidR="009D53B4" w:rsidRPr="00270F9E" w:rsidRDefault="009D53B4" w:rsidP="009D53B4">
            <w:pPr>
              <w:shd w:val="clear" w:color="auto" w:fill="FFFFFF"/>
              <w:spacing w:before="60" w:after="60"/>
              <w:ind w:right="30"/>
              <w:jc w:val="both"/>
              <w:rPr>
                <w:rFonts w:cs="Times New Roman"/>
                <w:color w:val="0000FF"/>
                <w:szCs w:val="24"/>
                <w:lang w:val="en-US"/>
              </w:rPr>
            </w:pPr>
            <w:r w:rsidRPr="00270F9E">
              <w:rPr>
                <w:rFonts w:cs="Times New Roman"/>
                <w:color w:val="0000FF"/>
                <w:szCs w:val="24"/>
              </w:rPr>
              <w:t>j</w:t>
            </w:r>
            <w:r w:rsidRPr="00270F9E">
              <w:rPr>
                <w:rFonts w:cs="Times New Roman"/>
                <w:color w:val="0000FF"/>
                <w:szCs w:val="24"/>
                <w:lang w:val="vi-VN"/>
              </w:rPr>
              <w:t>. Các vấn đề kinh doanh hoặc giao dịch mà Hội đồng quyết định cần phải có sự chấp thuận trong phạm vi quyền hạn và trách nhiệm của mình</w:t>
            </w:r>
            <w:r w:rsidRPr="00270F9E">
              <w:rPr>
                <w:rFonts w:cs="Times New Roman"/>
                <w:color w:val="0000FF"/>
                <w:szCs w:val="24"/>
                <w:lang w:val="en-US"/>
              </w:rPr>
              <w:t>.</w:t>
            </w:r>
          </w:p>
        </w:tc>
        <w:tc>
          <w:tcPr>
            <w:tcW w:w="5989" w:type="dxa"/>
          </w:tcPr>
          <w:p w:rsidR="009D53B4" w:rsidRPr="00270F9E" w:rsidRDefault="009D53B4" w:rsidP="009D53B4">
            <w:pPr>
              <w:spacing w:before="60" w:after="60"/>
              <w:jc w:val="both"/>
              <w:rPr>
                <w:rFonts w:cs="Times New Roman"/>
                <w:szCs w:val="24"/>
              </w:rPr>
            </w:pPr>
            <w:r w:rsidRPr="00270F9E">
              <w:rPr>
                <w:rFonts w:cs="Times New Roman"/>
                <w:szCs w:val="24"/>
                <w:lang w:val="vi-VN"/>
              </w:rPr>
              <w:lastRenderedPageBreak/>
              <w:t xml:space="preserve">2. Quyền và nghĩa vụ của Hội đồng quản trị do luật pháp, Điều lệ </w:t>
            </w:r>
            <w:r w:rsidRPr="00270F9E">
              <w:rPr>
                <w:rFonts w:cs="Times New Roman"/>
                <w:color w:val="0000FF"/>
                <w:szCs w:val="24"/>
                <w:lang w:val="vi-VN"/>
              </w:rPr>
              <w:t>này</w:t>
            </w:r>
            <w:r w:rsidRPr="00270F9E">
              <w:rPr>
                <w:rFonts w:cs="Times New Roman"/>
                <w:szCs w:val="24"/>
                <w:lang w:val="vi-VN"/>
              </w:rPr>
              <w:t xml:space="preserve"> và Đại hội đồng cổ đông quy định. Cụ thể, Hội đồng quản trị có những quyền hạn và nghĩa vụ sau:</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lang w:val="vi-VN"/>
              </w:rPr>
            </w:pPr>
            <w:r w:rsidRPr="00270F9E">
              <w:rPr>
                <w:rFonts w:ascii="Times New Roman" w:hAnsi="Times New Roman"/>
                <w:sz w:val="24"/>
                <w:szCs w:val="24"/>
                <w:lang w:val="vi-VN"/>
              </w:rPr>
              <w:t xml:space="preserve">Quyết định chiến lược, kế hoạch phát triển trung hạn và kế hoạch kinh doanh </w:t>
            </w:r>
            <w:r w:rsidRPr="00270F9E">
              <w:rPr>
                <w:rFonts w:ascii="Times New Roman" w:hAnsi="Times New Roman"/>
                <w:color w:val="0000FF"/>
                <w:sz w:val="24"/>
                <w:szCs w:val="24"/>
                <w:lang w:val="vi-VN"/>
              </w:rPr>
              <w:t>hằng</w:t>
            </w:r>
            <w:r w:rsidRPr="00270F9E">
              <w:rPr>
                <w:rFonts w:ascii="Times New Roman" w:hAnsi="Times New Roman"/>
                <w:sz w:val="24"/>
                <w:szCs w:val="24"/>
                <w:lang w:val="vi-VN"/>
              </w:rPr>
              <w:t xml:space="preserve"> năm của Công ty;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Kiến nghị loại cổ phần và tổng số cổ phần được quyền chào bán của từng loại;</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Quyết</w:t>
            </w:r>
            <w:r w:rsidRPr="00270F9E">
              <w:rPr>
                <w:rFonts w:ascii="Times New Roman" w:hAnsi="Times New Roman"/>
                <w:sz w:val="24"/>
                <w:szCs w:val="24"/>
                <w:lang w:val="vi-VN"/>
              </w:rPr>
              <w:t xml:space="preserve"> định </w:t>
            </w:r>
            <w:r w:rsidRPr="00270F9E">
              <w:rPr>
                <w:rFonts w:ascii="Times New Roman" w:hAnsi="Times New Roman"/>
                <w:color w:val="0000FF"/>
                <w:sz w:val="24"/>
                <w:szCs w:val="24"/>
                <w:lang w:val="vi-VN"/>
              </w:rPr>
              <w:t>bán cổ phần chưa bán trong phạm vi số cổ phần được quyền chào bán của từng loại; quyết định huy</w:t>
            </w:r>
            <w:r w:rsidRPr="00270F9E">
              <w:rPr>
                <w:rFonts w:ascii="Times New Roman" w:hAnsi="Times New Roman"/>
                <w:sz w:val="24"/>
                <w:szCs w:val="24"/>
                <w:lang w:val="vi-VN"/>
              </w:rPr>
              <w:t xml:space="preserve"> động </w:t>
            </w:r>
            <w:r w:rsidRPr="00270F9E">
              <w:rPr>
                <w:rFonts w:ascii="Times New Roman" w:hAnsi="Times New Roman"/>
                <w:color w:val="0000FF"/>
                <w:sz w:val="24"/>
                <w:szCs w:val="24"/>
                <w:lang w:val="vi-VN"/>
              </w:rPr>
              <w:t>thêm vốn theo hình thức khác;</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Quyết định giá bán cổ phần và trái phiếu của Công ty;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Quyết định mua lại cổ phần theo quy định tại khoản 1 và khoản 2 Điều 133 Luật Doanh nghiệp;</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Quyết định phương án đầu tư và dự án đầu tư trong thẩm quyền và giới hạn theo quy định của pháp luật;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Quyết định giải pháp phát triển thị trường, tiếp thị và công nghệ;</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u w:val="single"/>
              </w:rPr>
            </w:pPr>
            <w:r w:rsidRPr="00270F9E">
              <w:rPr>
                <w:rFonts w:ascii="Times New Roman" w:hAnsi="Times New Roman"/>
                <w:color w:val="0000FF"/>
                <w:sz w:val="24"/>
                <w:szCs w:val="24"/>
                <w:u w:val="single"/>
                <w:lang w:val="vi-VN"/>
              </w:rPr>
              <w:t xml:space="preserve">Thông qua hợp đồng mua, bán, vay, cho vay và hợp đồng, giao dịch khác có giá trị từ </w:t>
            </w:r>
            <w:r w:rsidRPr="00270F9E">
              <w:rPr>
                <w:rFonts w:ascii="Times New Roman" w:hAnsi="Times New Roman"/>
                <w:color w:val="FF0000"/>
                <w:sz w:val="24"/>
                <w:szCs w:val="24"/>
                <w:u w:val="single"/>
              </w:rPr>
              <w:t>45</w:t>
            </w:r>
            <w:r w:rsidRPr="00270F9E">
              <w:rPr>
                <w:rFonts w:ascii="Times New Roman" w:hAnsi="Times New Roman"/>
                <w:color w:val="FF0000"/>
                <w:sz w:val="24"/>
                <w:szCs w:val="24"/>
                <w:u w:val="single"/>
                <w:lang w:val="vi-VN"/>
              </w:rPr>
              <w:t xml:space="preserve">% </w:t>
            </w:r>
            <w:r w:rsidRPr="00270F9E">
              <w:rPr>
                <w:rFonts w:ascii="Times New Roman" w:hAnsi="Times New Roman"/>
                <w:color w:val="0000FF"/>
                <w:sz w:val="24"/>
                <w:szCs w:val="24"/>
                <w:u w:val="single"/>
                <w:lang w:val="vi-VN"/>
              </w:rPr>
              <w:t xml:space="preserve">tổng giá trị tài sản trở lên được ghi trong báo cáo tài chính gần nhất của Công ty, trừ trường hợp </w:t>
            </w:r>
            <w:r w:rsidRPr="00270F9E">
              <w:rPr>
                <w:rFonts w:ascii="Times New Roman" w:hAnsi="Times New Roman"/>
                <w:color w:val="0000FF"/>
                <w:sz w:val="24"/>
                <w:szCs w:val="24"/>
                <w:u w:val="single"/>
              </w:rPr>
              <w:t>các</w:t>
            </w:r>
            <w:r w:rsidRPr="00270F9E">
              <w:rPr>
                <w:rFonts w:ascii="Times New Roman" w:hAnsi="Times New Roman"/>
                <w:color w:val="0000FF"/>
                <w:sz w:val="24"/>
                <w:szCs w:val="24"/>
                <w:u w:val="single"/>
                <w:lang w:val="vi-VN"/>
              </w:rPr>
              <w:t xml:space="preserve"> hợp đồng, giao dịch thuộc thẩm quyền quyết định của </w:t>
            </w:r>
            <w:r w:rsidRPr="00270F9E">
              <w:rPr>
                <w:rFonts w:ascii="Times New Roman" w:hAnsi="Times New Roman"/>
                <w:sz w:val="24"/>
                <w:szCs w:val="24"/>
                <w:u w:val="single"/>
                <w:lang w:val="vi-VN"/>
              </w:rPr>
              <w:t xml:space="preserve">Đại hội đồng cổ đông </w:t>
            </w:r>
            <w:r w:rsidRPr="00270F9E">
              <w:rPr>
                <w:rFonts w:ascii="Times New Roman" w:hAnsi="Times New Roman"/>
                <w:color w:val="0000FF"/>
                <w:sz w:val="24"/>
                <w:szCs w:val="24"/>
                <w:u w:val="single"/>
                <w:lang w:val="vi-VN"/>
              </w:rPr>
              <w:t xml:space="preserve">theo </w:t>
            </w:r>
            <w:r w:rsidRPr="00270F9E">
              <w:rPr>
                <w:rFonts w:ascii="Times New Roman" w:hAnsi="Times New Roman"/>
                <w:color w:val="0000FF"/>
                <w:sz w:val="24"/>
                <w:szCs w:val="24"/>
                <w:u w:val="single"/>
                <w:lang w:val="vi-VN"/>
              </w:rPr>
              <w:lastRenderedPageBreak/>
              <w:t>quy định tại điểm d khoản 2 Điều 138, khoản 1 và khoản 3 Điều 167 Luật Doanh nghiệp</w:t>
            </w:r>
            <w:r w:rsidRPr="00270F9E">
              <w:rPr>
                <w:rFonts w:ascii="Times New Roman" w:hAnsi="Times New Roman"/>
                <w:sz w:val="24"/>
                <w:szCs w:val="24"/>
                <w:u w:val="single"/>
                <w:lang w:val="vi-VN"/>
              </w:rPr>
              <w: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lang w:val="vi-VN"/>
              </w:rPr>
            </w:pPr>
            <w:r w:rsidRPr="00270F9E">
              <w:rPr>
                <w:rFonts w:ascii="Times New Roman" w:hAnsi="Times New Roman"/>
                <w:color w:val="0000FF"/>
                <w:sz w:val="24"/>
                <w:szCs w:val="24"/>
                <w:lang w:val="vi-VN"/>
              </w:rPr>
              <w:t xml:space="preserve">Bầu, miễn nhiệm, bãi nhiệm Chủ tịch Hội đồng quản trị; bổ nhiệm, </w:t>
            </w:r>
            <w:r w:rsidRPr="00270F9E">
              <w:rPr>
                <w:rFonts w:ascii="Times New Roman" w:hAnsi="Times New Roman"/>
                <w:sz w:val="24"/>
                <w:szCs w:val="24"/>
                <w:lang w:val="vi-VN"/>
              </w:rPr>
              <w:t xml:space="preserve">miễn nhiệm, ký </w:t>
            </w:r>
            <w:r w:rsidRPr="00270F9E">
              <w:rPr>
                <w:rFonts w:ascii="Times New Roman" w:hAnsi="Times New Roman"/>
                <w:color w:val="0000FF"/>
                <w:sz w:val="24"/>
                <w:szCs w:val="24"/>
                <w:lang w:val="vi-VN"/>
              </w:rPr>
              <w:t xml:space="preserve">kết </w:t>
            </w:r>
            <w:r w:rsidRPr="00270F9E">
              <w:rPr>
                <w:rFonts w:ascii="Times New Roman" w:hAnsi="Times New Roman"/>
                <w:sz w:val="24"/>
                <w:szCs w:val="24"/>
                <w:lang w:val="vi-VN"/>
              </w:rPr>
              <w:t>hợp đồng, chấm dứt hợp đồng đối với Tổng giám đốc</w:t>
            </w:r>
            <w:r w:rsidRPr="00270F9E">
              <w:rPr>
                <w:rFonts w:ascii="Times New Roman" w:hAnsi="Times New Roman"/>
                <w:color w:val="0000FF"/>
                <w:sz w:val="24"/>
                <w:szCs w:val="24"/>
                <w:lang w:val="vi-VN"/>
              </w:rPr>
              <w:t xml:space="preserve"> và</w:t>
            </w:r>
            <w:r w:rsidRPr="00270F9E">
              <w:rPr>
                <w:rFonts w:ascii="Times New Roman" w:hAnsi="Times New Roman"/>
                <w:sz w:val="24"/>
                <w:szCs w:val="24"/>
                <w:lang w:val="vi-VN"/>
              </w:rPr>
              <w:t xml:space="preserve"> người </w:t>
            </w:r>
            <w:r w:rsidRPr="00270F9E">
              <w:rPr>
                <w:rFonts w:ascii="Times New Roman" w:hAnsi="Times New Roman"/>
                <w:color w:val="0000FF"/>
                <w:sz w:val="24"/>
                <w:szCs w:val="24"/>
                <w:lang w:val="vi-VN"/>
              </w:rPr>
              <w:t xml:space="preserve">quản lý quan trọng khác do Điều lệ này quy định; quyết định tiền lương, thù lao, thưởng và lợi ích khác của những người quản lý đó; cử người đại diện theo ủy quyền tham gia Hội đồng thành viên hoặc Đại hội đồng cổ đông ở công ty khác, </w:t>
            </w:r>
            <w:r w:rsidRPr="00270F9E">
              <w:rPr>
                <w:rFonts w:ascii="Times New Roman" w:hAnsi="Times New Roman"/>
                <w:sz w:val="24"/>
                <w:szCs w:val="24"/>
                <w:lang w:val="vi-VN"/>
              </w:rPr>
              <w:t xml:space="preserve">quyết định mức </w:t>
            </w:r>
            <w:r w:rsidRPr="00270F9E">
              <w:rPr>
                <w:rFonts w:ascii="Times New Roman" w:hAnsi="Times New Roman"/>
                <w:color w:val="0000FF"/>
                <w:sz w:val="24"/>
                <w:szCs w:val="24"/>
                <w:lang w:val="vi-VN"/>
              </w:rPr>
              <w:t>thù lao và quyền lợi khác của những người đó</w:t>
            </w:r>
            <w:r w:rsidRPr="00270F9E">
              <w:rPr>
                <w:rFonts w:ascii="Times New Roman" w:hAnsi="Times New Roman"/>
                <w:sz w:val="24"/>
                <w:szCs w:val="24"/>
                <w:lang w:val="vi-VN"/>
              </w:rPr>
              <w: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lang w:val="vi-VN"/>
              </w:rPr>
            </w:pPr>
            <w:r w:rsidRPr="00270F9E">
              <w:rPr>
                <w:rFonts w:ascii="Times New Roman" w:hAnsi="Times New Roman"/>
                <w:sz w:val="24"/>
                <w:szCs w:val="24"/>
                <w:lang w:val="vi-VN"/>
              </w:rPr>
              <w:t xml:space="preserve">Giám sát, chỉ đạo Tổng giám đốc và người </w:t>
            </w:r>
            <w:r w:rsidRPr="00270F9E">
              <w:rPr>
                <w:rFonts w:ascii="Times New Roman" w:hAnsi="Times New Roman"/>
                <w:color w:val="0000FF"/>
                <w:sz w:val="24"/>
                <w:szCs w:val="24"/>
                <w:lang w:val="vi-VN"/>
              </w:rPr>
              <w:t xml:space="preserve">quản lý khác trong </w:t>
            </w:r>
            <w:r w:rsidRPr="00270F9E">
              <w:rPr>
                <w:rFonts w:ascii="Times New Roman" w:hAnsi="Times New Roman"/>
                <w:sz w:val="24"/>
                <w:szCs w:val="24"/>
                <w:lang w:val="vi-VN"/>
              </w:rPr>
              <w:t xml:space="preserve">điều hành </w:t>
            </w:r>
            <w:r w:rsidRPr="00270F9E">
              <w:rPr>
                <w:rFonts w:ascii="Times New Roman" w:hAnsi="Times New Roman"/>
                <w:color w:val="0000FF"/>
                <w:sz w:val="24"/>
                <w:szCs w:val="24"/>
                <w:lang w:val="vi-VN"/>
              </w:rPr>
              <w:t>công việc kinh</w:t>
            </w:r>
            <w:r w:rsidRPr="00270F9E">
              <w:rPr>
                <w:rFonts w:ascii="Times New Roman" w:hAnsi="Times New Roman"/>
                <w:sz w:val="24"/>
                <w:szCs w:val="24"/>
                <w:lang w:val="vi-VN"/>
              </w:rPr>
              <w:t xml:space="preserve"> doanh </w:t>
            </w:r>
            <w:r w:rsidRPr="00270F9E">
              <w:rPr>
                <w:rFonts w:ascii="Times New Roman" w:hAnsi="Times New Roman"/>
                <w:color w:val="0000FF"/>
                <w:sz w:val="24"/>
                <w:szCs w:val="24"/>
                <w:lang w:val="vi-VN"/>
              </w:rPr>
              <w:t>hằng ngày của Công ty</w:t>
            </w:r>
            <w:r w:rsidRPr="00270F9E">
              <w:rPr>
                <w:rFonts w:ascii="Times New Roman" w:hAnsi="Times New Roman"/>
                <w:sz w:val="24"/>
                <w:szCs w:val="24"/>
                <w:lang w:val="vi-VN"/>
              </w:rPr>
              <w: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t>Quyết định cơ cấu tổ chức</w:t>
            </w:r>
            <w:r w:rsidRPr="00270F9E">
              <w:rPr>
                <w:rFonts w:ascii="Times New Roman" w:hAnsi="Times New Roman"/>
                <w:color w:val="0000FF"/>
                <w:sz w:val="24"/>
                <w:szCs w:val="24"/>
                <w:lang w:val="vi-VN"/>
              </w:rPr>
              <w:t>, quy chế quản lý nội bộ</w:t>
            </w:r>
            <w:r w:rsidRPr="00270F9E">
              <w:rPr>
                <w:rFonts w:ascii="Times New Roman" w:hAnsi="Times New Roman"/>
                <w:sz w:val="24"/>
                <w:szCs w:val="24"/>
                <w:lang w:val="vi-VN"/>
              </w:rPr>
              <w:t xml:space="preserve"> của Công ty, </w:t>
            </w:r>
            <w:r w:rsidRPr="00270F9E">
              <w:rPr>
                <w:rFonts w:ascii="Times New Roman" w:hAnsi="Times New Roman"/>
                <w:color w:val="0000FF"/>
                <w:sz w:val="24"/>
                <w:szCs w:val="24"/>
                <w:lang w:val="vi-VN"/>
              </w:rPr>
              <w:t>quyết định</w:t>
            </w:r>
            <w:r w:rsidRPr="00270F9E">
              <w:rPr>
                <w:rFonts w:ascii="Times New Roman" w:hAnsi="Times New Roman"/>
                <w:sz w:val="24"/>
                <w:szCs w:val="24"/>
                <w:lang w:val="vi-VN"/>
              </w:rPr>
              <w:t xml:space="preserve"> thành lập công ty con, chi nhánh, văn phòng đại diện và việc góp vốn, mua cổ phần của doanh nghiệp khác;</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t xml:space="preserve">Duyệt chương trình, nội dung tài liệu phục vụ họp Đại hội đồng cổ đông, triệu tập họp Đại hội đồng cổ đông hoặc lấy ý kiến để Đại hội đồng cổ đông thông qua </w:t>
            </w:r>
            <w:r w:rsidRPr="00270F9E">
              <w:rPr>
                <w:rFonts w:ascii="Times New Roman" w:hAnsi="Times New Roman"/>
                <w:color w:val="0000FF"/>
                <w:sz w:val="24"/>
                <w:szCs w:val="24"/>
                <w:lang w:val="vi-VN"/>
              </w:rPr>
              <w:t xml:space="preserve">nghị </w:t>
            </w:r>
            <w:r w:rsidRPr="00270F9E">
              <w:rPr>
                <w:rFonts w:ascii="Times New Roman" w:hAnsi="Times New Roman"/>
                <w:sz w:val="24"/>
                <w:szCs w:val="24"/>
                <w:lang w:val="vi-VN"/>
              </w:rPr>
              <w:t>quyết;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Trình báo cáo tài chính hằng năm đã được kiểm toán lên Đại hội đồng cổ đông;</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Kiến nghị</w:t>
            </w:r>
            <w:r w:rsidRPr="00270F9E">
              <w:rPr>
                <w:rFonts w:ascii="Times New Roman" w:hAnsi="Times New Roman"/>
                <w:sz w:val="24"/>
                <w:szCs w:val="24"/>
                <w:lang w:val="vi-VN"/>
              </w:rPr>
              <w:t xml:space="preserve"> mức cổ tức </w:t>
            </w:r>
            <w:r w:rsidRPr="00270F9E">
              <w:rPr>
                <w:rFonts w:ascii="Times New Roman" w:hAnsi="Times New Roman"/>
                <w:color w:val="0000FF"/>
                <w:sz w:val="24"/>
                <w:szCs w:val="24"/>
                <w:lang w:val="vi-VN"/>
              </w:rPr>
              <w:t>được trả</w:t>
            </w:r>
            <w:r w:rsidRPr="00270F9E">
              <w:rPr>
                <w:rFonts w:ascii="Times New Roman" w:hAnsi="Times New Roman"/>
                <w:sz w:val="24"/>
                <w:szCs w:val="24"/>
                <w:lang w:val="vi-VN"/>
              </w:rPr>
              <w:t>; quyết định thời hạn và thủ tục trả cổ tức</w:t>
            </w:r>
            <w:r w:rsidRPr="00270F9E">
              <w:rPr>
                <w:rFonts w:ascii="Times New Roman" w:hAnsi="Times New Roman"/>
                <w:color w:val="0000FF"/>
                <w:sz w:val="24"/>
                <w:szCs w:val="24"/>
                <w:lang w:val="vi-VN"/>
              </w:rPr>
              <w:t xml:space="preserve"> hoặc xử lý lỗ phát sinh trong quá trình kinh doanh;</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Kiến nghị việc tổ chức lại, giải thể Công ty; yêu cầu phá sản Công ty;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u w:val="single"/>
              </w:rPr>
            </w:pPr>
            <w:r w:rsidRPr="00270F9E">
              <w:rPr>
                <w:rFonts w:ascii="Times New Roman" w:hAnsi="Times New Roman"/>
                <w:sz w:val="24"/>
                <w:szCs w:val="24"/>
                <w:u w:val="single"/>
              </w:rPr>
              <w:t xml:space="preserve">Quyết định </w:t>
            </w:r>
            <w:r w:rsidRPr="00270F9E">
              <w:rPr>
                <w:rFonts w:ascii="Times New Roman" w:hAnsi="Times New Roman"/>
                <w:color w:val="0000FF"/>
                <w:sz w:val="24"/>
                <w:szCs w:val="24"/>
                <w:u w:val="single"/>
              </w:rPr>
              <w:t xml:space="preserve">ban hành Quy chế hoạt động Hội đồng quản trị, Quy chế nội bộ về quản trị công ty sau khi </w:t>
            </w:r>
            <w:r w:rsidRPr="00270F9E">
              <w:rPr>
                <w:rFonts w:ascii="Times New Roman" w:hAnsi="Times New Roman"/>
                <w:sz w:val="24"/>
                <w:szCs w:val="24"/>
                <w:u w:val="single"/>
              </w:rPr>
              <w:t>được Đại hội đồng cổ đông thông qua</w:t>
            </w:r>
            <w:r w:rsidRPr="00270F9E">
              <w:rPr>
                <w:rFonts w:ascii="Times New Roman" w:hAnsi="Times New Roman"/>
                <w:color w:val="0000FF"/>
                <w:sz w:val="24"/>
                <w:szCs w:val="24"/>
                <w:u w:val="single"/>
              </w:rPr>
              <w:t xml:space="preserve">; quyết định ban hành Quy chế hoạt động của Ủy ban kiểm toán trực thuộc Hội </w:t>
            </w:r>
            <w:r w:rsidRPr="00270F9E">
              <w:rPr>
                <w:rFonts w:ascii="Times New Roman" w:hAnsi="Times New Roman"/>
                <w:color w:val="0000FF"/>
                <w:sz w:val="24"/>
                <w:szCs w:val="24"/>
                <w:u w:val="single"/>
              </w:rPr>
              <w:lastRenderedPageBreak/>
              <w:t>đồng quản trị, Quy chế về công bố thông tin của công ty;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rPr>
              <w:t>Yêu cầu Tổng giám đốc, Phó Tổng giám đốc, người quản lý khác trong công ty cung cấp thông tin, tài liệu về tình hình tài chính, hoạt động kinh doanh của công ty và của đơn vị trong công ty.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rPr>
              <w:t xml:space="preserve">Người quản lý được yêu cầu phải cung cấp kịp thời, đầy đủ và chính xác thông tin, tài liệu </w:t>
            </w:r>
            <w:proofErr w:type="gramStart"/>
            <w:r w:rsidRPr="00270F9E">
              <w:rPr>
                <w:rFonts w:ascii="Times New Roman" w:hAnsi="Times New Roman"/>
                <w:color w:val="0000FF"/>
                <w:sz w:val="24"/>
                <w:szCs w:val="24"/>
              </w:rPr>
              <w:t>theo</w:t>
            </w:r>
            <w:proofErr w:type="gramEnd"/>
            <w:r w:rsidRPr="00270F9E">
              <w:rPr>
                <w:rFonts w:ascii="Times New Roman" w:hAnsi="Times New Roman"/>
                <w:color w:val="0000FF"/>
                <w:sz w:val="24"/>
                <w:szCs w:val="24"/>
              </w:rPr>
              <w:t xml:space="preserve"> yêu cầu của thành viên Hội đồng quản trị. Trình tự, thủ tục yêu cầu và cung cấp thông tin được quy định cụ thể tại Quy chế hoạt động của Hội đồng quản trị.</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color w:val="0000FF"/>
                <w:sz w:val="24"/>
                <w:szCs w:val="24"/>
                <w:lang w:val="vi-VN"/>
              </w:rPr>
              <w:t>Quyền</w:t>
            </w:r>
            <w:r w:rsidRPr="00270F9E">
              <w:rPr>
                <w:rFonts w:ascii="Times New Roman" w:hAnsi="Times New Roman"/>
                <w:sz w:val="24"/>
                <w:szCs w:val="24"/>
                <w:lang w:val="vi-VN"/>
              </w:rPr>
              <w:t xml:space="preserve"> và nghĩa vụ khác </w:t>
            </w:r>
            <w:r w:rsidRPr="00270F9E">
              <w:rPr>
                <w:rFonts w:ascii="Times New Roman" w:hAnsi="Times New Roman"/>
                <w:color w:val="0000FF"/>
                <w:sz w:val="24"/>
                <w:szCs w:val="24"/>
                <w:lang w:val="vi-VN"/>
              </w:rPr>
              <w:t>theo</w:t>
            </w:r>
            <w:r w:rsidRPr="00270F9E">
              <w:rPr>
                <w:rFonts w:ascii="Times New Roman" w:hAnsi="Times New Roman"/>
                <w:sz w:val="24"/>
                <w:szCs w:val="24"/>
                <w:lang w:val="vi-VN"/>
              </w:rPr>
              <w:t xml:space="preserve"> quy định </w:t>
            </w:r>
            <w:r w:rsidRPr="00270F9E">
              <w:rPr>
                <w:rFonts w:ascii="Times New Roman" w:hAnsi="Times New Roman"/>
                <w:color w:val="0000FF"/>
                <w:sz w:val="24"/>
                <w:szCs w:val="24"/>
                <w:lang w:val="vi-VN"/>
              </w:rPr>
              <w:t xml:space="preserve">của </w:t>
            </w:r>
            <w:r w:rsidRPr="00270F9E">
              <w:rPr>
                <w:rFonts w:ascii="Times New Roman" w:hAnsi="Times New Roman"/>
                <w:sz w:val="24"/>
                <w:szCs w:val="24"/>
                <w:lang w:val="vi-VN"/>
              </w:rPr>
              <w:t xml:space="preserve">Luật </w:t>
            </w:r>
            <w:r w:rsidRPr="00270F9E">
              <w:rPr>
                <w:rFonts w:ascii="Times New Roman" w:hAnsi="Times New Roman"/>
                <w:color w:val="0000FF"/>
                <w:sz w:val="24"/>
                <w:szCs w:val="24"/>
                <w:lang w:val="vi-VN"/>
              </w:rPr>
              <w:t>Doanh</w:t>
            </w:r>
            <w:r w:rsidRPr="00270F9E">
              <w:rPr>
                <w:rFonts w:ascii="Times New Roman" w:hAnsi="Times New Roman"/>
                <w:sz w:val="24"/>
                <w:szCs w:val="24"/>
                <w:lang w:val="vi-VN"/>
              </w:rPr>
              <w:t xml:space="preserve"> nghiệp</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Luật </w:t>
            </w:r>
            <w:r w:rsidRPr="00270F9E">
              <w:rPr>
                <w:rFonts w:ascii="Times New Roman" w:hAnsi="Times New Roman"/>
                <w:color w:val="0000FF"/>
                <w:sz w:val="24"/>
                <w:szCs w:val="24"/>
                <w:lang w:val="vi-VN"/>
              </w:rPr>
              <w:t>Chứng khoán, quy định khác</w:t>
            </w:r>
            <w:r w:rsidRPr="00270F9E">
              <w:rPr>
                <w:rFonts w:ascii="Times New Roman" w:hAnsi="Times New Roman"/>
                <w:sz w:val="24"/>
                <w:szCs w:val="24"/>
                <w:lang w:val="vi-VN"/>
              </w:rPr>
              <w:t xml:space="preserve"> của </w:t>
            </w:r>
            <w:r w:rsidRPr="00270F9E">
              <w:rPr>
                <w:rFonts w:ascii="Times New Roman" w:hAnsi="Times New Roman"/>
                <w:color w:val="0000FF"/>
                <w:sz w:val="24"/>
                <w:szCs w:val="24"/>
                <w:lang w:val="vi-VN"/>
              </w:rPr>
              <w:t>pháp luật và Điều lệ này.</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lastRenderedPageBreak/>
              <w:t>Khoản 2 Điều 153 Luật DN 2020;</w:t>
            </w:r>
          </w:p>
          <w:p w:rsidR="009D53B4" w:rsidRPr="00270F9E" w:rsidRDefault="009D53B4" w:rsidP="009D53B4">
            <w:pPr>
              <w:spacing w:before="60" w:after="60"/>
              <w:jc w:val="both"/>
              <w:rPr>
                <w:rFonts w:cs="Times New Roman"/>
                <w:szCs w:val="24"/>
              </w:rPr>
            </w:pPr>
            <w:r w:rsidRPr="00270F9E">
              <w:rPr>
                <w:rFonts w:cs="Times New Roman"/>
                <w:szCs w:val="24"/>
              </w:rPr>
              <w:t>Điều 27 Điều lệ mẫu – Thông tư 116/2020/TT-BTC.</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35.</w:t>
            </w:r>
          </w:p>
        </w:tc>
        <w:tc>
          <w:tcPr>
            <w:tcW w:w="5543" w:type="dxa"/>
          </w:tcPr>
          <w:p w:rsidR="009D53B4" w:rsidRPr="00270F9E" w:rsidRDefault="009D53B4" w:rsidP="009D53B4">
            <w:pPr>
              <w:pStyle w:val="NormalWeb"/>
              <w:tabs>
                <w:tab w:val="left" w:pos="884"/>
              </w:tabs>
              <w:spacing w:before="60" w:beforeAutospacing="0" w:after="60" w:afterAutospacing="0"/>
              <w:jc w:val="both"/>
              <w:outlineLvl w:val="1"/>
              <w:rPr>
                <w:b/>
                <w:lang w:val="vi-VN"/>
              </w:rPr>
            </w:pPr>
            <w:r w:rsidRPr="00270F9E">
              <w:rPr>
                <w:b/>
              </w:rPr>
              <w:t xml:space="preserve">Điều </w:t>
            </w:r>
            <w:r w:rsidRPr="00270F9E">
              <w:rPr>
                <w:b/>
                <w:lang w:val="vi-VN"/>
              </w:rPr>
              <w:t>29. Chủ tịch Hội đồng quản trị</w:t>
            </w:r>
          </w:p>
        </w:tc>
        <w:tc>
          <w:tcPr>
            <w:tcW w:w="5989" w:type="dxa"/>
          </w:tcPr>
          <w:p w:rsidR="009D53B4" w:rsidRPr="00270F9E" w:rsidRDefault="009D53B4" w:rsidP="009D53B4">
            <w:pPr>
              <w:pStyle w:val="NormalWeb"/>
              <w:tabs>
                <w:tab w:val="left" w:pos="884"/>
              </w:tabs>
              <w:spacing w:before="60" w:beforeAutospacing="0" w:after="60" w:afterAutospacing="0"/>
              <w:jc w:val="both"/>
              <w:outlineLvl w:val="1"/>
              <w:rPr>
                <w:b/>
              </w:rPr>
            </w:pPr>
            <w:r w:rsidRPr="00270F9E">
              <w:rPr>
                <w:b/>
              </w:rPr>
              <w:t xml:space="preserve">Điều </w:t>
            </w:r>
            <w:r w:rsidRPr="00270F9E">
              <w:rPr>
                <w:b/>
                <w:lang w:val="vi-VN"/>
              </w:rPr>
              <w:t>29. Chủ tịch Hội đồng quản trị</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36.</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 xml:space="preserve">2. Chủ tịch Hội đồng quản trị </w:t>
            </w:r>
            <w:r w:rsidRPr="00270F9E">
              <w:rPr>
                <w:rFonts w:cs="Times New Roman"/>
                <w:color w:val="0000FF"/>
                <w:szCs w:val="24"/>
              </w:rPr>
              <w:t>là người lãnh đạo, quản lý mọi mặt hoạt động của</w:t>
            </w:r>
            <w:r w:rsidRPr="00270F9E">
              <w:rPr>
                <w:rFonts w:cs="Times New Roman"/>
                <w:szCs w:val="24"/>
                <w:lang w:val="vi-VN"/>
              </w:rPr>
              <w:t xml:space="preserve"> Hội đồng quản trị </w:t>
            </w:r>
            <w:r w:rsidRPr="00270F9E">
              <w:rPr>
                <w:rFonts w:cs="Times New Roman"/>
                <w:color w:val="0000FF"/>
                <w:szCs w:val="24"/>
              </w:rPr>
              <w:t>theo đúng</w:t>
            </w:r>
            <w:r w:rsidRPr="00270F9E">
              <w:rPr>
                <w:rFonts w:cs="Times New Roman"/>
                <w:szCs w:val="24"/>
                <w:lang w:val="vi-VN"/>
              </w:rPr>
              <w:t xml:space="preserve"> quyền và nghĩa vụ sau đây:</w:t>
            </w:r>
          </w:p>
          <w:p w:rsidR="009D53B4" w:rsidRPr="00270F9E" w:rsidRDefault="009D53B4" w:rsidP="009D53B4">
            <w:pPr>
              <w:pStyle w:val="ListParagraph"/>
              <w:numPr>
                <w:ilvl w:val="0"/>
                <w:numId w:val="20"/>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Lập chương trình, kế hoạch hoạt động của Hội đồng quản trị;</w:t>
            </w:r>
          </w:p>
          <w:p w:rsidR="009D53B4" w:rsidRPr="00270F9E" w:rsidRDefault="009D53B4" w:rsidP="009D53B4">
            <w:pPr>
              <w:pStyle w:val="ListParagraph"/>
              <w:numPr>
                <w:ilvl w:val="0"/>
                <w:numId w:val="20"/>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lastRenderedPageBreak/>
              <w:t>Chuẩn bị chương trình, nội dung, tài liệu phục vụ cuộc họp; triệu tập</w:t>
            </w:r>
            <w:r w:rsidRPr="00270F9E">
              <w:rPr>
                <w:rFonts w:ascii="Times New Roman" w:hAnsi="Times New Roman"/>
                <w:color w:val="0000FF"/>
                <w:sz w:val="24"/>
                <w:szCs w:val="24"/>
              </w:rPr>
              <w:t xml:space="preserve"> và</w:t>
            </w:r>
            <w:r w:rsidRPr="00270F9E">
              <w:rPr>
                <w:rFonts w:ascii="Times New Roman" w:hAnsi="Times New Roman"/>
                <w:sz w:val="24"/>
                <w:szCs w:val="24"/>
                <w:lang w:val="vi-VN"/>
              </w:rPr>
              <w:t xml:space="preserve"> chủ tọa cuộc họp Hội đồng quản trị;</w:t>
            </w:r>
          </w:p>
          <w:p w:rsidR="009D53B4" w:rsidRPr="00270F9E" w:rsidRDefault="009D53B4" w:rsidP="009D53B4">
            <w:pPr>
              <w:pStyle w:val="ListParagraph"/>
              <w:numPr>
                <w:ilvl w:val="0"/>
                <w:numId w:val="20"/>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Thay mặt Hội đồng quản trị ký các Nghị quyết, quyết định và văn bản khác thuộc thẩm quyền Hội đồng quản trị hoặc ủy quyền cho các thành viên ký thay trên một số lĩnh vực được Chủ tịch phân công;</w:t>
            </w:r>
          </w:p>
          <w:p w:rsidR="009D53B4" w:rsidRPr="00270F9E" w:rsidRDefault="009D53B4" w:rsidP="009D53B4">
            <w:pPr>
              <w:pStyle w:val="ListParagraph"/>
              <w:numPr>
                <w:ilvl w:val="0"/>
                <w:numId w:val="20"/>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Tổ chức việc thông qua nghị quyết của Hội đồng quản trị</w:t>
            </w:r>
            <w:r w:rsidRPr="00270F9E">
              <w:rPr>
                <w:rFonts w:ascii="Times New Roman" w:hAnsi="Times New Roman"/>
                <w:color w:val="0000FF"/>
                <w:sz w:val="24"/>
                <w:szCs w:val="24"/>
              </w:rPr>
              <w:t xml:space="preserve">. </w:t>
            </w:r>
            <w:r w:rsidRPr="00270F9E">
              <w:rPr>
                <w:rFonts w:ascii="Times New Roman" w:hAnsi="Times New Roman"/>
                <w:sz w:val="24"/>
                <w:szCs w:val="24"/>
                <w:lang w:val="vi-VN"/>
              </w:rPr>
              <w:t>Giám sát quá trình tổ chức thực hiện các nghị quyết của Hội đồng quản trị;</w:t>
            </w:r>
          </w:p>
          <w:p w:rsidR="009D53B4" w:rsidRPr="00270F9E" w:rsidRDefault="009D53B4" w:rsidP="009D53B4">
            <w:pPr>
              <w:pStyle w:val="ListParagraph"/>
              <w:numPr>
                <w:ilvl w:val="0"/>
                <w:numId w:val="20"/>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Chủ tọa cuộc họp Đại hội đồng cổ đông</w:t>
            </w:r>
            <w:r w:rsidRPr="00270F9E">
              <w:rPr>
                <w:rFonts w:ascii="Times New Roman" w:hAnsi="Times New Roman"/>
                <w:color w:val="0000FF"/>
                <w:sz w:val="24"/>
                <w:szCs w:val="24"/>
              </w:rPr>
              <w:t>, cuộc họp Hội đồng quản trị</w:t>
            </w:r>
            <w:r w:rsidRPr="00270F9E">
              <w:rPr>
                <w:rFonts w:ascii="Times New Roman" w:hAnsi="Times New Roman"/>
                <w:sz w:val="24"/>
                <w:szCs w:val="24"/>
                <w:lang w:val="vi-VN"/>
              </w:rPr>
              <w:t>;</w:t>
            </w:r>
          </w:p>
          <w:p w:rsidR="009D53B4" w:rsidRPr="00270F9E" w:rsidRDefault="009D53B4" w:rsidP="009D53B4">
            <w:pPr>
              <w:pStyle w:val="ListParagraph"/>
              <w:numPr>
                <w:ilvl w:val="0"/>
                <w:numId w:val="20"/>
              </w:numPr>
              <w:spacing w:before="60" w:after="60" w:line="240" w:lineRule="auto"/>
              <w:ind w:left="360"/>
              <w:contextualSpacing w:val="0"/>
              <w:jc w:val="both"/>
              <w:rPr>
                <w:rFonts w:ascii="Times New Roman" w:hAnsi="Times New Roman"/>
                <w:color w:val="FF0000"/>
                <w:sz w:val="24"/>
                <w:szCs w:val="24"/>
              </w:rPr>
            </w:pPr>
            <w:r w:rsidRPr="00270F9E">
              <w:rPr>
                <w:rFonts w:ascii="Times New Roman" w:hAnsi="Times New Roman"/>
                <w:color w:val="0000FF"/>
                <w:sz w:val="24"/>
                <w:szCs w:val="24"/>
              </w:rPr>
              <w:t>Phê duyệt thực hiện các khoản đầu tư có giá trị từ 10 đến dưới 30 tỷ đồng Việt Nam. Trường hợp tổng các khoản đầu tư 02 tháng liền kề vượt quá 30 tỷ đồng Việt Nam, Chủ tịch HĐQT phải có thông báo và giải trình với HĐQT</w:t>
            </w:r>
            <w:r w:rsidRPr="00270F9E">
              <w:rPr>
                <w:rFonts w:ascii="Times New Roman" w:hAnsi="Times New Roman"/>
                <w:color w:val="FF0000"/>
                <w:sz w:val="24"/>
                <w:szCs w:val="24"/>
              </w:rPr>
              <w:t>.</w:t>
            </w:r>
          </w:p>
          <w:p w:rsidR="009D53B4" w:rsidRPr="00270F9E" w:rsidRDefault="009D53B4" w:rsidP="009D53B4">
            <w:pPr>
              <w:pStyle w:val="ListParagraph"/>
              <w:numPr>
                <w:ilvl w:val="0"/>
                <w:numId w:val="20"/>
              </w:numPr>
              <w:spacing w:before="60" w:after="60" w:line="240" w:lineRule="auto"/>
              <w:ind w:left="360"/>
              <w:contextualSpacing w:val="0"/>
              <w:jc w:val="both"/>
              <w:rPr>
                <w:rFonts w:ascii="Times New Roman" w:hAnsi="Times New Roman"/>
                <w:color w:val="0000FF"/>
                <w:sz w:val="24"/>
                <w:szCs w:val="24"/>
                <w:lang w:val="vi-VN"/>
              </w:rPr>
            </w:pPr>
            <w:r w:rsidRPr="00270F9E">
              <w:rPr>
                <w:rFonts w:ascii="Times New Roman" w:hAnsi="Times New Roman"/>
                <w:sz w:val="24"/>
                <w:szCs w:val="24"/>
                <w:lang w:val="vi-VN"/>
              </w:rPr>
              <w:t xml:space="preserve">Quyền và nghĩa vụ khác theo quy định của Luật </w:t>
            </w:r>
            <w:r w:rsidRPr="00270F9E">
              <w:rPr>
                <w:rFonts w:ascii="Times New Roman" w:hAnsi="Times New Roman"/>
                <w:color w:val="0000FF"/>
                <w:sz w:val="24"/>
                <w:szCs w:val="24"/>
              </w:rPr>
              <w:t>này</w:t>
            </w:r>
            <w:r w:rsidRPr="00270F9E">
              <w:rPr>
                <w:rFonts w:ascii="Times New Roman" w:hAnsi="Times New Roman"/>
                <w:sz w:val="24"/>
                <w:szCs w:val="24"/>
                <w:lang w:val="vi-VN"/>
              </w:rPr>
              <w:t xml:space="preserve"> và Điều lệ </w:t>
            </w:r>
            <w:r w:rsidRPr="00270F9E">
              <w:rPr>
                <w:rFonts w:ascii="Times New Roman" w:hAnsi="Times New Roman"/>
                <w:color w:val="0000FF"/>
                <w:sz w:val="24"/>
                <w:szCs w:val="24"/>
              </w:rPr>
              <w:t>công ty</w:t>
            </w:r>
            <w:r w:rsidRPr="00270F9E">
              <w:rPr>
                <w:rFonts w:ascii="Times New Roman" w:hAnsi="Times New Roman"/>
                <w:sz w:val="24"/>
                <w:szCs w:val="24"/>
              </w:rPr>
              <w:t>.</w:t>
            </w:r>
          </w:p>
        </w:tc>
        <w:tc>
          <w:tcPr>
            <w:tcW w:w="5989" w:type="dxa"/>
          </w:tcPr>
          <w:p w:rsidR="009D53B4" w:rsidRPr="00270F9E" w:rsidRDefault="009D53B4" w:rsidP="009D53B4">
            <w:pPr>
              <w:spacing w:before="60" w:after="60"/>
              <w:jc w:val="both"/>
              <w:rPr>
                <w:rFonts w:cs="Times New Roman"/>
                <w:color w:val="0000FF"/>
                <w:szCs w:val="24"/>
                <w:u w:val="single"/>
              </w:rPr>
            </w:pPr>
            <w:r w:rsidRPr="00270F9E">
              <w:rPr>
                <w:rFonts w:cs="Times New Roman"/>
                <w:szCs w:val="24"/>
                <w:u w:val="single"/>
                <w:lang w:val="vi-VN"/>
              </w:rPr>
              <w:lastRenderedPageBreak/>
              <w:t xml:space="preserve">2. Chủ tịch Hội đồng quản trị </w:t>
            </w:r>
            <w:r w:rsidRPr="00270F9E">
              <w:rPr>
                <w:rFonts w:cs="Times New Roman"/>
                <w:color w:val="0000FF"/>
                <w:szCs w:val="24"/>
                <w:u w:val="single"/>
                <w:lang w:val="vi-VN"/>
              </w:rPr>
              <w:t>không được kiêm Tổng giám đốc.</w:t>
            </w:r>
          </w:p>
          <w:p w:rsidR="009D53B4" w:rsidRPr="00270F9E" w:rsidRDefault="009D53B4" w:rsidP="009D53B4">
            <w:pPr>
              <w:spacing w:before="60" w:after="60"/>
              <w:jc w:val="both"/>
              <w:rPr>
                <w:rFonts w:cs="Times New Roman"/>
                <w:szCs w:val="24"/>
              </w:rPr>
            </w:pPr>
            <w:r w:rsidRPr="00270F9E">
              <w:rPr>
                <w:rFonts w:cs="Times New Roman"/>
                <w:color w:val="0000FF"/>
                <w:szCs w:val="24"/>
                <w:lang w:val="vi-VN"/>
              </w:rPr>
              <w:t>3. Chủ tịch</w:t>
            </w:r>
            <w:r w:rsidRPr="00270F9E">
              <w:rPr>
                <w:rFonts w:cs="Times New Roman"/>
                <w:szCs w:val="24"/>
                <w:lang w:val="vi-VN"/>
              </w:rPr>
              <w:t xml:space="preserve"> Hội đồng quản trị </w:t>
            </w:r>
            <w:r w:rsidRPr="00270F9E">
              <w:rPr>
                <w:rFonts w:cs="Times New Roman"/>
                <w:color w:val="0000FF"/>
                <w:szCs w:val="24"/>
                <w:lang w:val="vi-VN"/>
              </w:rPr>
              <w:t>có</w:t>
            </w:r>
            <w:r w:rsidRPr="00270F9E">
              <w:rPr>
                <w:rFonts w:cs="Times New Roman"/>
                <w:szCs w:val="24"/>
                <w:lang w:val="vi-VN"/>
              </w:rPr>
              <w:t xml:space="preserve"> quyền và nghĩa vụ sau đây: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t>Lập chương trình, kế hoạch hoạt động của Hội đồng quản trị;</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lastRenderedPageBreak/>
              <w:t>Chuẩn bị chương trình, nội dung, tài liệu phục vụ cuộc họp; triệu tập</w:t>
            </w:r>
            <w:r w:rsidRPr="00270F9E">
              <w:rPr>
                <w:rFonts w:ascii="Times New Roman" w:hAnsi="Times New Roman"/>
                <w:color w:val="0000FF"/>
                <w:sz w:val="24"/>
                <w:szCs w:val="24"/>
                <w:lang w:val="vi-VN"/>
              </w:rPr>
              <w:t>,</w:t>
            </w:r>
            <w:r w:rsidRPr="00270F9E">
              <w:rPr>
                <w:rFonts w:ascii="Times New Roman" w:hAnsi="Times New Roman"/>
                <w:sz w:val="24"/>
                <w:szCs w:val="24"/>
                <w:lang w:val="vi-VN"/>
              </w:rPr>
              <w:t xml:space="preserve"> chủ </w:t>
            </w:r>
            <w:r w:rsidRPr="00270F9E">
              <w:rPr>
                <w:rFonts w:ascii="Times New Roman" w:hAnsi="Times New Roman"/>
                <w:color w:val="0000FF"/>
                <w:sz w:val="24"/>
                <w:szCs w:val="24"/>
                <w:lang w:val="vi-VN"/>
              </w:rPr>
              <w:t xml:space="preserve">trì và làm chủ </w:t>
            </w:r>
            <w:r w:rsidRPr="00270F9E">
              <w:rPr>
                <w:rFonts w:ascii="Times New Roman" w:hAnsi="Times New Roman"/>
                <w:sz w:val="24"/>
                <w:szCs w:val="24"/>
                <w:lang w:val="vi-VN"/>
              </w:rPr>
              <w:t>tọa cuộc họp Hội đồng quản trị;</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sz w:val="24"/>
                <w:szCs w:val="24"/>
                <w:lang w:val="vi-VN"/>
              </w:rPr>
              <w:t>Tổ chức việc thông qua nghị quyết</w:t>
            </w:r>
            <w:r w:rsidRPr="00270F9E">
              <w:rPr>
                <w:rFonts w:ascii="Times New Roman" w:hAnsi="Times New Roman"/>
                <w:color w:val="0000FF"/>
                <w:sz w:val="24"/>
                <w:szCs w:val="24"/>
                <w:lang w:val="vi-VN"/>
              </w:rPr>
              <w:t>, quyết định</w:t>
            </w:r>
            <w:r w:rsidRPr="00270F9E">
              <w:rPr>
                <w:rFonts w:ascii="Times New Roman" w:hAnsi="Times New Roman"/>
                <w:sz w:val="24"/>
                <w:szCs w:val="24"/>
                <w:lang w:val="vi-VN"/>
              </w:rPr>
              <w:t xml:space="preserve"> của Hội đồng quản trị</w:t>
            </w:r>
            <w:r w:rsidRPr="00270F9E">
              <w:rPr>
                <w:rFonts w:ascii="Times New Roman" w:hAnsi="Times New Roman"/>
                <w:color w:val="0000FF"/>
                <w:sz w:val="24"/>
                <w:szCs w:val="24"/>
                <w:lang w:val="vi-VN"/>
              </w:rPr>
              <w: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t>Giám sát quá trình tổ chức thực hiện các nghị quyết</w:t>
            </w:r>
            <w:r w:rsidRPr="00270F9E">
              <w:rPr>
                <w:rFonts w:ascii="Times New Roman" w:hAnsi="Times New Roman"/>
                <w:color w:val="0000FF"/>
                <w:sz w:val="24"/>
                <w:szCs w:val="24"/>
                <w:lang w:val="vi-VN"/>
              </w:rPr>
              <w:t>, quyết</w:t>
            </w:r>
            <w:r w:rsidRPr="00270F9E">
              <w:rPr>
                <w:rFonts w:ascii="Times New Roman" w:hAnsi="Times New Roman"/>
                <w:sz w:val="24"/>
                <w:szCs w:val="24"/>
                <w:lang w:val="vi-VN"/>
              </w:rPr>
              <w:t xml:space="preserve"> </w:t>
            </w:r>
            <w:r w:rsidRPr="00270F9E">
              <w:rPr>
                <w:rFonts w:ascii="Times New Roman" w:hAnsi="Times New Roman"/>
                <w:color w:val="0000FF"/>
                <w:sz w:val="24"/>
                <w:szCs w:val="24"/>
                <w:lang w:val="vi-VN"/>
              </w:rPr>
              <w:t xml:space="preserve">định </w:t>
            </w:r>
            <w:r w:rsidRPr="00270F9E">
              <w:rPr>
                <w:rFonts w:ascii="Times New Roman" w:hAnsi="Times New Roman"/>
                <w:sz w:val="24"/>
                <w:szCs w:val="24"/>
                <w:lang w:val="vi-VN"/>
              </w:rPr>
              <w:t>của Hội đồng quản trị;</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t>Chủ tọa cuộc họp Đại hội đồng cổ đông;</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FF0000"/>
                <w:sz w:val="24"/>
                <w:szCs w:val="24"/>
                <w:u w:val="single"/>
              </w:rPr>
            </w:pPr>
            <w:r w:rsidRPr="00270F9E">
              <w:rPr>
                <w:rFonts w:ascii="Times New Roman" w:hAnsi="Times New Roman"/>
                <w:color w:val="0000FF"/>
                <w:sz w:val="24"/>
                <w:szCs w:val="24"/>
                <w:u w:val="single"/>
                <w:lang w:val="vi-VN"/>
              </w:rPr>
              <w:t>Thông qua hợp đồng mua, bán, vay, cho vay và hợp đồng, giao dịch khác có giá trị từ mười (10) tỷ đồng đến dưới ba mươi (30) tỷ đồng Việt Nam hoặc</w:t>
            </w:r>
            <w:r w:rsidRPr="00270F9E">
              <w:rPr>
                <w:rFonts w:ascii="Times New Roman" w:hAnsi="Times New Roman"/>
                <w:color w:val="0000FF"/>
                <w:sz w:val="24"/>
                <w:szCs w:val="24"/>
                <w:u w:val="single"/>
              </w:rPr>
              <w:t xml:space="preserve"> đến mức thuộc thẩm quyền của Hội đồng quản trị tại điềm h, khoản 2, Điều 27 của Điều lệ này</w:t>
            </w:r>
            <w:r w:rsidRPr="00270F9E">
              <w:rPr>
                <w:rFonts w:ascii="Times New Roman" w:hAnsi="Times New Roman"/>
                <w:color w:val="FF0000"/>
                <w:sz w:val="24"/>
                <w:szCs w:val="24"/>
                <w:u w:val="single"/>
              </w:rPr>
              <w: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lang w:val="vi-VN"/>
              </w:rPr>
            </w:pPr>
            <w:r w:rsidRPr="00270F9E">
              <w:rPr>
                <w:rFonts w:ascii="Times New Roman" w:hAnsi="Times New Roman"/>
                <w:sz w:val="24"/>
                <w:szCs w:val="24"/>
                <w:lang w:val="vi-VN"/>
              </w:rPr>
              <w:t xml:space="preserve">Quyền và nghĩa vụ khác theo quy định của Luật </w:t>
            </w:r>
            <w:r w:rsidRPr="00270F9E">
              <w:rPr>
                <w:rFonts w:ascii="Times New Roman" w:hAnsi="Times New Roman"/>
                <w:color w:val="0000FF"/>
                <w:sz w:val="24"/>
                <w:szCs w:val="24"/>
                <w:lang w:val="vi-VN"/>
              </w:rPr>
              <w:t>Doanh nghiệp</w:t>
            </w:r>
            <w:r w:rsidRPr="00270F9E">
              <w:rPr>
                <w:rFonts w:ascii="Times New Roman" w:hAnsi="Times New Roman"/>
                <w:sz w:val="24"/>
                <w:szCs w:val="24"/>
                <w:lang w:val="vi-VN"/>
              </w:rPr>
              <w:t xml:space="preserve"> và Điều lệ </w:t>
            </w:r>
            <w:r w:rsidRPr="00270F9E">
              <w:rPr>
                <w:rFonts w:ascii="Times New Roman" w:hAnsi="Times New Roman"/>
                <w:color w:val="0000FF"/>
                <w:sz w:val="24"/>
                <w:szCs w:val="24"/>
              </w:rPr>
              <w:t>này</w:t>
            </w:r>
            <w:r w:rsidRPr="00270F9E">
              <w:rPr>
                <w:rFonts w:ascii="Times New Roman" w:hAnsi="Times New Roman"/>
                <w:sz w:val="24"/>
                <w:szCs w:val="24"/>
              </w:rPr>
              <w:t>.</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lastRenderedPageBreak/>
              <w:t>Khoản 3 Điều 156 Luật DN 2020;</w:t>
            </w:r>
          </w:p>
          <w:p w:rsidR="009D53B4" w:rsidRPr="00270F9E" w:rsidRDefault="009D53B4" w:rsidP="009D53B4">
            <w:pPr>
              <w:spacing w:before="60" w:after="60"/>
              <w:jc w:val="both"/>
              <w:rPr>
                <w:rFonts w:cs="Times New Roman"/>
                <w:szCs w:val="24"/>
              </w:rPr>
            </w:pPr>
            <w:r w:rsidRPr="00270F9E">
              <w:rPr>
                <w:rFonts w:cs="Times New Roman"/>
                <w:szCs w:val="24"/>
              </w:rPr>
              <w:t>Điều 29 Điều lệ mẫu – Thông tư 116/2020/TT-BTC.</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37.</w:t>
            </w:r>
          </w:p>
        </w:tc>
        <w:tc>
          <w:tcPr>
            <w:tcW w:w="5543" w:type="dxa"/>
          </w:tcPr>
          <w:p w:rsidR="009D53B4" w:rsidRPr="00270F9E" w:rsidRDefault="009D53B4" w:rsidP="009D53B4">
            <w:pPr>
              <w:spacing w:before="60" w:after="60"/>
              <w:jc w:val="both"/>
              <w:rPr>
                <w:rFonts w:cs="Times New Roman"/>
                <w:b/>
                <w:color w:val="0000FF"/>
                <w:szCs w:val="24"/>
                <w:lang w:val="vi-VN"/>
              </w:rPr>
            </w:pPr>
            <w:r w:rsidRPr="00270F9E">
              <w:rPr>
                <w:rFonts w:cs="Times New Roman"/>
                <w:b/>
                <w:szCs w:val="24"/>
                <w:lang w:val="vi-VN"/>
              </w:rPr>
              <w:t xml:space="preserve">Điều 30. </w:t>
            </w:r>
            <w:r w:rsidRPr="00270F9E">
              <w:rPr>
                <w:rFonts w:cs="Times New Roman"/>
                <w:b/>
                <w:color w:val="0000FF"/>
                <w:szCs w:val="24"/>
                <w:lang w:val="nl-NL"/>
              </w:rPr>
              <w:t>Các cuộc</w:t>
            </w:r>
            <w:r w:rsidRPr="00270F9E">
              <w:rPr>
                <w:rFonts w:cs="Times New Roman"/>
                <w:b/>
                <w:szCs w:val="24"/>
                <w:lang w:val="nl-NL"/>
              </w:rPr>
              <w:t xml:space="preserve"> </w:t>
            </w:r>
            <w:r w:rsidRPr="00270F9E">
              <w:rPr>
                <w:rFonts w:cs="Times New Roman"/>
                <w:b/>
                <w:color w:val="0000FF"/>
                <w:szCs w:val="24"/>
                <w:lang w:val="nl-NL"/>
              </w:rPr>
              <w:t xml:space="preserve">họp </w:t>
            </w:r>
            <w:r w:rsidRPr="00270F9E">
              <w:rPr>
                <w:rFonts w:cs="Times New Roman"/>
                <w:b/>
                <w:szCs w:val="24"/>
                <w:lang w:val="nl-NL"/>
              </w:rPr>
              <w:t>của Hội đồng quản trị</w:t>
            </w:r>
          </w:p>
        </w:tc>
        <w:tc>
          <w:tcPr>
            <w:tcW w:w="5989" w:type="dxa"/>
          </w:tcPr>
          <w:p w:rsidR="009D53B4" w:rsidRPr="00270F9E" w:rsidRDefault="009D53B4" w:rsidP="009D53B4">
            <w:pPr>
              <w:spacing w:before="60" w:after="60"/>
              <w:jc w:val="both"/>
              <w:rPr>
                <w:rFonts w:cs="Times New Roman"/>
                <w:color w:val="0000FF"/>
                <w:szCs w:val="24"/>
                <w:lang w:val="en-US"/>
              </w:rPr>
            </w:pPr>
            <w:r w:rsidRPr="00270F9E">
              <w:rPr>
                <w:rFonts w:cs="Times New Roman"/>
                <w:b/>
                <w:szCs w:val="24"/>
                <w:lang w:val="vi-VN"/>
              </w:rPr>
              <w:t xml:space="preserve">Điều 30. </w:t>
            </w:r>
            <w:r w:rsidRPr="00270F9E">
              <w:rPr>
                <w:rFonts w:cs="Times New Roman"/>
                <w:b/>
                <w:color w:val="0000FF"/>
                <w:szCs w:val="24"/>
                <w:lang w:val="vi-VN"/>
              </w:rPr>
              <w:t>C</w:t>
            </w:r>
            <w:r w:rsidRPr="00270F9E">
              <w:rPr>
                <w:rFonts w:cs="Times New Roman"/>
                <w:b/>
                <w:color w:val="0000FF"/>
                <w:szCs w:val="24"/>
                <w:lang w:val="nl-NL"/>
              </w:rPr>
              <w:t>uộc</w:t>
            </w:r>
            <w:r w:rsidRPr="00270F9E">
              <w:rPr>
                <w:rFonts w:cs="Times New Roman"/>
                <w:b/>
                <w:szCs w:val="24"/>
                <w:lang w:val="nl-NL"/>
              </w:rPr>
              <w:t xml:space="preserve"> </w:t>
            </w:r>
            <w:r w:rsidRPr="00270F9E">
              <w:rPr>
                <w:rFonts w:cs="Times New Roman"/>
                <w:b/>
                <w:color w:val="0000FF"/>
                <w:szCs w:val="24"/>
                <w:lang w:val="nl-NL"/>
              </w:rPr>
              <w:t xml:space="preserve">họp </w:t>
            </w:r>
            <w:r w:rsidRPr="00270F9E">
              <w:rPr>
                <w:rFonts w:cs="Times New Roman"/>
                <w:b/>
                <w:szCs w:val="24"/>
                <w:lang w:val="nl-NL"/>
              </w:rPr>
              <w:t>của Hội đồng quản trị</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38.</w:t>
            </w:r>
          </w:p>
        </w:tc>
        <w:tc>
          <w:tcPr>
            <w:tcW w:w="5543" w:type="dxa"/>
          </w:tcPr>
          <w:p w:rsidR="009D53B4" w:rsidRPr="00270F9E" w:rsidRDefault="009D53B4" w:rsidP="009D53B4">
            <w:pPr>
              <w:spacing w:before="60" w:after="60"/>
              <w:jc w:val="both"/>
              <w:rPr>
                <w:rFonts w:eastAsia="Times New Roman" w:cs="Times New Roman"/>
                <w:b/>
                <w:color w:val="000000"/>
                <w:szCs w:val="24"/>
                <w:lang w:val="nl-NL"/>
              </w:rPr>
            </w:pPr>
            <w:r w:rsidRPr="00270F9E">
              <w:rPr>
                <w:rFonts w:eastAsia="Times New Roman" w:cs="Times New Roman"/>
                <w:b/>
                <w:color w:val="000000"/>
                <w:szCs w:val="24"/>
                <w:lang w:val="nl-NL"/>
              </w:rPr>
              <w:t>Không quy định</w:t>
            </w:r>
          </w:p>
        </w:tc>
        <w:tc>
          <w:tcPr>
            <w:tcW w:w="5989" w:type="dxa"/>
          </w:tcPr>
          <w:p w:rsidR="009D53B4" w:rsidRPr="00270F9E" w:rsidRDefault="009D53B4" w:rsidP="009D53B4">
            <w:pPr>
              <w:spacing w:before="60" w:after="60"/>
              <w:jc w:val="both"/>
              <w:rPr>
                <w:rFonts w:cs="Times New Roman"/>
                <w:color w:val="0000FF"/>
                <w:szCs w:val="24"/>
              </w:rPr>
            </w:pPr>
            <w:r w:rsidRPr="00270F9E">
              <w:rPr>
                <w:rFonts w:cs="Times New Roman"/>
                <w:color w:val="0000FF"/>
                <w:szCs w:val="24"/>
              </w:rPr>
              <w:t>16.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rsidR="009D53B4" w:rsidRPr="00270F9E" w:rsidRDefault="009D53B4" w:rsidP="009D53B4">
            <w:pPr>
              <w:pStyle w:val="ListParagraph"/>
              <w:numPr>
                <w:ilvl w:val="0"/>
                <w:numId w:val="8"/>
              </w:numPr>
              <w:spacing w:before="60" w:after="60" w:line="240" w:lineRule="auto"/>
              <w:ind w:left="360"/>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Nghe từng thành viên Hội đồng quản trị khác cùng tham gia phát biểu trong cuộc họp;</w:t>
            </w:r>
          </w:p>
          <w:p w:rsidR="009D53B4" w:rsidRPr="00270F9E" w:rsidRDefault="009D53B4" w:rsidP="009D53B4">
            <w:pPr>
              <w:pStyle w:val="ListParagraph"/>
              <w:numPr>
                <w:ilvl w:val="0"/>
                <w:numId w:val="8"/>
              </w:numPr>
              <w:spacing w:before="60" w:after="60" w:line="240" w:lineRule="auto"/>
              <w:ind w:left="360"/>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 xml:space="preserve">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w:t>
            </w:r>
            <w:r w:rsidRPr="00270F9E">
              <w:rPr>
                <w:rFonts w:ascii="Times New Roman" w:hAnsi="Times New Roman"/>
                <w:color w:val="0000FF"/>
                <w:sz w:val="24"/>
                <w:szCs w:val="24"/>
                <w:lang w:val="vi-VN"/>
              </w:rPr>
              <w:lastRenderedPageBreak/>
              <w:t>cuộc họp được tổ chức theo quy định này là địa điểm mà có đông nhất thành viên Hội đồng quản trị, hoặc là địa điểm có mặt Chủ tọa cuộc họp.</w:t>
            </w:r>
          </w:p>
          <w:p w:rsidR="009D53B4" w:rsidRPr="00270F9E" w:rsidRDefault="009D53B4" w:rsidP="009D53B4">
            <w:pPr>
              <w:spacing w:before="60" w:after="60"/>
              <w:jc w:val="both"/>
              <w:rPr>
                <w:rFonts w:cs="Times New Roman"/>
                <w:color w:val="0000FF"/>
                <w:szCs w:val="24"/>
              </w:rPr>
            </w:pPr>
            <w:r w:rsidRPr="00270F9E">
              <w:rPr>
                <w:rFonts w:cs="Times New Roman"/>
                <w:color w:val="0000FF"/>
                <w:szCs w:val="24"/>
              </w:rPr>
              <w:t>Các quyết định được thông qua trong cuộc họp hình thức hội nghị trực tuyến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lastRenderedPageBreak/>
              <w:t>Cho phù hợp với thực tế</w:t>
            </w: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39.</w:t>
            </w:r>
          </w:p>
        </w:tc>
        <w:tc>
          <w:tcPr>
            <w:tcW w:w="5543" w:type="dxa"/>
          </w:tcPr>
          <w:p w:rsidR="009D53B4" w:rsidRPr="00270F9E" w:rsidRDefault="009D53B4" w:rsidP="009D53B4">
            <w:pPr>
              <w:tabs>
                <w:tab w:val="left" w:pos="990"/>
              </w:tabs>
              <w:spacing w:before="60" w:after="60"/>
              <w:jc w:val="both"/>
              <w:rPr>
                <w:rFonts w:cs="Times New Roman"/>
                <w:b/>
                <w:szCs w:val="24"/>
                <w:lang w:val="vi-VN"/>
              </w:rPr>
            </w:pPr>
            <w:r w:rsidRPr="00270F9E">
              <w:rPr>
                <w:rFonts w:cs="Times New Roman"/>
                <w:b/>
                <w:color w:val="0000FF"/>
                <w:szCs w:val="24"/>
                <w:lang w:val="nl-NL"/>
              </w:rPr>
              <w:t>Điều 35</w:t>
            </w:r>
            <w:r w:rsidRPr="00270F9E">
              <w:rPr>
                <w:rFonts w:cs="Times New Roman"/>
                <w:b/>
                <w:szCs w:val="24"/>
                <w:lang w:val="nl-NL"/>
              </w:rPr>
              <w:t xml:space="preserve">. </w:t>
            </w:r>
            <w:r w:rsidRPr="00270F9E">
              <w:rPr>
                <w:rFonts w:cs="Times New Roman"/>
                <w:szCs w:val="24"/>
                <w:lang w:val="vi-VN"/>
              </w:rPr>
              <w:t xml:space="preserve"> Bổ nhiệm, miễn nhiệm, </w:t>
            </w:r>
            <w:r w:rsidRPr="00270F9E">
              <w:rPr>
                <w:rFonts w:eastAsia="Times New Roman" w:cs="Times New Roman"/>
                <w:bCs/>
                <w:color w:val="0000FF"/>
                <w:szCs w:val="24"/>
                <w:lang w:val="vi-VN"/>
              </w:rPr>
              <w:t xml:space="preserve">nhiệm vụ và </w:t>
            </w:r>
            <w:r w:rsidRPr="00270F9E">
              <w:rPr>
                <w:rFonts w:cs="Times New Roman"/>
                <w:szCs w:val="24"/>
                <w:lang w:val="en-US"/>
              </w:rPr>
              <w:t xml:space="preserve">quyền </w:t>
            </w:r>
            <w:r w:rsidRPr="00270F9E">
              <w:rPr>
                <w:rFonts w:eastAsia="Times New Roman" w:cs="Times New Roman"/>
                <w:bCs/>
                <w:color w:val="0000FF"/>
                <w:szCs w:val="24"/>
                <w:lang w:val="vi-VN"/>
              </w:rPr>
              <w:t>hạn</w:t>
            </w:r>
            <w:r w:rsidRPr="00270F9E">
              <w:rPr>
                <w:rFonts w:cs="Times New Roman"/>
                <w:szCs w:val="24"/>
                <w:lang w:val="en-US"/>
              </w:rPr>
              <w:t xml:space="preserve"> </w:t>
            </w:r>
            <w:r w:rsidRPr="00270F9E">
              <w:rPr>
                <w:rFonts w:cs="Times New Roman"/>
                <w:szCs w:val="24"/>
                <w:lang w:val="vi-VN"/>
              </w:rPr>
              <w:t>của Tổng giám đốc</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color w:val="0000FF"/>
                <w:sz w:val="24"/>
                <w:szCs w:val="24"/>
                <w:lang w:val="nl-NL"/>
              </w:rPr>
              <w:t>Điều 35</w:t>
            </w:r>
            <w:r w:rsidRPr="00270F9E">
              <w:rPr>
                <w:rFonts w:cs="Times New Roman"/>
                <w:sz w:val="24"/>
                <w:szCs w:val="24"/>
                <w:lang w:val="nl-NL"/>
              </w:rPr>
              <w:t xml:space="preserve">. </w:t>
            </w:r>
            <w:r w:rsidRPr="00270F9E">
              <w:rPr>
                <w:rFonts w:cs="Times New Roman"/>
                <w:sz w:val="24"/>
                <w:szCs w:val="24"/>
                <w:lang w:val="vi-VN"/>
              </w:rPr>
              <w:t xml:space="preserve"> Bổ nhiệm, miễn nhiệm, </w:t>
            </w:r>
            <w:r w:rsidRPr="00270F9E">
              <w:rPr>
                <w:rFonts w:cs="Times New Roman"/>
                <w:sz w:val="24"/>
                <w:szCs w:val="24"/>
                <w:lang w:val="en-US"/>
              </w:rPr>
              <w:t xml:space="preserve">quyền </w:t>
            </w:r>
            <w:r w:rsidRPr="00270F9E">
              <w:rPr>
                <w:rFonts w:cs="Times New Roman"/>
                <w:color w:val="0000FF"/>
                <w:sz w:val="24"/>
                <w:szCs w:val="24"/>
                <w:lang w:val="en-US"/>
              </w:rPr>
              <w:t>và nghĩa vụ</w:t>
            </w:r>
            <w:r w:rsidRPr="00270F9E">
              <w:rPr>
                <w:rFonts w:cs="Times New Roman"/>
                <w:sz w:val="24"/>
                <w:szCs w:val="24"/>
                <w:lang w:val="en-US"/>
              </w:rPr>
              <w:t xml:space="preserve"> </w:t>
            </w:r>
            <w:r w:rsidRPr="00270F9E">
              <w:rPr>
                <w:rFonts w:cs="Times New Roman"/>
                <w:sz w:val="24"/>
                <w:szCs w:val="24"/>
                <w:lang w:val="vi-VN"/>
              </w:rPr>
              <w:t>của Tổng giám đốc</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40.</w:t>
            </w:r>
          </w:p>
        </w:tc>
        <w:tc>
          <w:tcPr>
            <w:tcW w:w="5543" w:type="dxa"/>
          </w:tcPr>
          <w:p w:rsidR="009D53B4" w:rsidRPr="00270F9E" w:rsidRDefault="009D53B4" w:rsidP="009D53B4">
            <w:pPr>
              <w:spacing w:before="60" w:after="60"/>
              <w:jc w:val="both"/>
              <w:rPr>
                <w:rFonts w:cs="Times New Roman"/>
                <w:szCs w:val="24"/>
              </w:rPr>
            </w:pPr>
            <w:r w:rsidRPr="00270F9E">
              <w:rPr>
                <w:rFonts w:cs="Times New Roman"/>
                <w:color w:val="0000FF"/>
                <w:szCs w:val="24"/>
                <w:lang w:val="vi-VN"/>
              </w:rPr>
              <w:t>3</w:t>
            </w:r>
            <w:r w:rsidRPr="00270F9E">
              <w:rPr>
                <w:rFonts w:cs="Times New Roman"/>
                <w:szCs w:val="24"/>
                <w:lang w:val="vi-VN"/>
              </w:rPr>
              <w:t>. Tổng giám đốc có các quyền và nghĩa vụ sau:</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Thực</w:t>
            </w:r>
            <w:r w:rsidRPr="00270F9E">
              <w:rPr>
                <w:rFonts w:ascii="Times New Roman" w:hAnsi="Times New Roman"/>
                <w:sz w:val="24"/>
                <w:szCs w:val="24"/>
                <w:lang w:val="vi-VN"/>
              </w:rPr>
              <w:t xml:space="preserve"> hiện các nghị quyết của Hội đồng quản trị</w:t>
            </w:r>
            <w:r w:rsidRPr="00270F9E">
              <w:rPr>
                <w:rFonts w:ascii="Times New Roman" w:hAnsi="Times New Roman"/>
                <w:color w:val="0000FF"/>
                <w:sz w:val="24"/>
                <w:szCs w:val="24"/>
                <w:lang w:val="vi-VN"/>
              </w:rPr>
              <w:t xml:space="preserve"> và Đại hội đồng cổ đông,</w:t>
            </w:r>
            <w:r w:rsidRPr="00270F9E">
              <w:rPr>
                <w:rFonts w:ascii="Times New Roman" w:hAnsi="Times New Roman"/>
                <w:sz w:val="24"/>
                <w:szCs w:val="24"/>
                <w:lang w:val="vi-VN"/>
              </w:rPr>
              <w:t xml:space="preserve"> kế hoạch kinh doanh và </w:t>
            </w:r>
            <w:r w:rsidRPr="00270F9E">
              <w:rPr>
                <w:rFonts w:ascii="Times New Roman" w:hAnsi="Times New Roman"/>
                <w:color w:val="0000FF"/>
                <w:sz w:val="24"/>
                <w:szCs w:val="24"/>
                <w:lang w:val="vi-VN"/>
              </w:rPr>
              <w:t>kế hoạch</w:t>
            </w:r>
            <w:r w:rsidRPr="00270F9E">
              <w:rPr>
                <w:rFonts w:ascii="Times New Roman" w:hAnsi="Times New Roman"/>
                <w:sz w:val="24"/>
                <w:szCs w:val="24"/>
                <w:lang w:val="vi-VN"/>
              </w:rPr>
              <w:t xml:space="preserve"> đầu tư của Công ty</w:t>
            </w:r>
            <w:r w:rsidRPr="00270F9E">
              <w:rPr>
                <w:rFonts w:ascii="Times New Roman" w:hAnsi="Times New Roman"/>
                <w:color w:val="0000FF"/>
                <w:sz w:val="24"/>
                <w:szCs w:val="24"/>
                <w:lang w:val="vi-VN"/>
              </w:rPr>
              <w:t xml:space="preserve"> đã được Hội đồng quản trị và Đại hội đồng cổ đông thông qua</w:t>
            </w:r>
            <w:r w:rsidRPr="00270F9E">
              <w:rPr>
                <w:rFonts w:ascii="Times New Roman" w:hAnsi="Times New Roman"/>
                <w:sz w:val="24"/>
                <w:szCs w:val="24"/>
                <w:lang w:val="vi-VN"/>
              </w:rPr>
              <w:t>;</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Quyết định các vấn đề mà không cần phải có quyết định của Hội đồng quản trị, bao gồm việc thay mặt Công ty ký kết các hợp đồng tài chính và thương mại, tổ chức và điều hành hoạt động kinh doanh hàng ngày của Công ty theo những thông lệ quản lý tốt nhất;</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sz w:val="24"/>
                <w:szCs w:val="24"/>
                <w:lang w:val="vi-VN"/>
              </w:rPr>
              <w:t xml:space="preserve">Kiến nghị </w:t>
            </w:r>
            <w:r w:rsidRPr="00270F9E">
              <w:rPr>
                <w:rFonts w:ascii="Times New Roman" w:hAnsi="Times New Roman"/>
                <w:color w:val="0000FF"/>
                <w:sz w:val="24"/>
                <w:szCs w:val="24"/>
                <w:lang w:val="vi-VN"/>
              </w:rPr>
              <w:t xml:space="preserve">với Hội đồng quản trị về </w:t>
            </w:r>
            <w:r w:rsidRPr="00270F9E">
              <w:rPr>
                <w:rFonts w:ascii="Times New Roman" w:hAnsi="Times New Roman"/>
                <w:sz w:val="24"/>
                <w:szCs w:val="24"/>
                <w:lang w:val="vi-VN"/>
              </w:rPr>
              <w:t>phương án cơ cấu tổ chức, quy chế quản lý nội bộ của Công ty;</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Đề xuất những biện pháp nâng cao hoạt động và</w:t>
            </w:r>
            <w:r w:rsidRPr="00270F9E">
              <w:rPr>
                <w:rFonts w:ascii="Times New Roman" w:hAnsi="Times New Roman"/>
                <w:sz w:val="24"/>
                <w:szCs w:val="24"/>
                <w:lang w:val="vi-VN"/>
              </w:rPr>
              <w:t xml:space="preserve"> quản lý </w:t>
            </w:r>
            <w:r w:rsidRPr="00270F9E">
              <w:rPr>
                <w:rFonts w:ascii="Times New Roman" w:hAnsi="Times New Roman"/>
                <w:color w:val="0000FF"/>
                <w:sz w:val="24"/>
                <w:szCs w:val="24"/>
                <w:lang w:val="vi-VN"/>
              </w:rPr>
              <w:t>của</w:t>
            </w:r>
            <w:r w:rsidRPr="00270F9E">
              <w:rPr>
                <w:rFonts w:ascii="Times New Roman" w:hAnsi="Times New Roman"/>
                <w:sz w:val="24"/>
                <w:szCs w:val="24"/>
                <w:lang w:val="vi-VN"/>
              </w:rPr>
              <w:t xml:space="preserve"> Công ty</w:t>
            </w:r>
            <w:r w:rsidRPr="00270F9E">
              <w:rPr>
                <w:rFonts w:ascii="Times New Roman" w:hAnsi="Times New Roman"/>
                <w:color w:val="0000FF"/>
                <w:sz w:val="24"/>
                <w:szCs w:val="24"/>
                <w:lang w:val="vi-VN"/>
              </w:rPr>
              <w:t>;</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sz w:val="24"/>
                <w:szCs w:val="24"/>
              </w:rPr>
            </w:pPr>
            <w:r w:rsidRPr="00270F9E">
              <w:rPr>
                <w:rFonts w:ascii="Times New Roman" w:hAnsi="Times New Roman"/>
                <w:color w:val="0000FF"/>
                <w:sz w:val="24"/>
                <w:szCs w:val="24"/>
                <w:lang w:val="vi-VN"/>
              </w:rPr>
              <w:t xml:space="preserve">Kiến nghị số lượng và người điều hành doanh nghiệp mà Công ty cần tuyển dụng để </w:t>
            </w:r>
            <w:r w:rsidRPr="00270F9E">
              <w:rPr>
                <w:rFonts w:ascii="Times New Roman" w:hAnsi="Times New Roman"/>
                <w:sz w:val="24"/>
                <w:szCs w:val="24"/>
                <w:lang w:val="vi-VN"/>
              </w:rPr>
              <w:t>Hội đồng quản trị</w:t>
            </w:r>
            <w:r w:rsidRPr="00270F9E">
              <w:rPr>
                <w:rFonts w:ascii="Times New Roman" w:hAnsi="Times New Roman"/>
                <w:color w:val="0000FF"/>
                <w:sz w:val="24"/>
                <w:szCs w:val="24"/>
                <w:lang w:val="vi-VN"/>
              </w:rPr>
              <w:t xml:space="preserve"> bổ nhiệm hoặc miễn nhiệm theo quy chế nội bộ và kiến nghị thù lao, </w:t>
            </w:r>
            <w:r w:rsidRPr="00270F9E">
              <w:rPr>
                <w:rFonts w:ascii="Times New Roman" w:hAnsi="Times New Roman"/>
                <w:sz w:val="24"/>
                <w:szCs w:val="24"/>
                <w:lang w:val="vi-VN"/>
              </w:rPr>
              <w:t xml:space="preserve">tiền lương và lợi ích khác đối với người </w:t>
            </w:r>
            <w:r w:rsidRPr="00270F9E">
              <w:rPr>
                <w:rFonts w:ascii="Times New Roman" w:hAnsi="Times New Roman"/>
                <w:color w:val="0000FF"/>
                <w:sz w:val="24"/>
                <w:szCs w:val="24"/>
                <w:lang w:val="vi-VN"/>
              </w:rPr>
              <w:t>điều hành doanh nghiệp để Hội đồng quản trị quyết định;</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 xml:space="preserve">Tham khảo ý kiến của Hội đồng quản trị để quyết định số lượng người lao động, việc bổ nhiệm, miễn </w:t>
            </w:r>
            <w:r w:rsidRPr="00270F9E">
              <w:rPr>
                <w:rFonts w:ascii="Times New Roman" w:hAnsi="Times New Roman"/>
                <w:color w:val="0000FF"/>
                <w:sz w:val="24"/>
                <w:szCs w:val="24"/>
                <w:lang w:val="vi-VN"/>
              </w:rPr>
              <w:lastRenderedPageBreak/>
              <w:t>nhiệm, mức lương, trợ cấp, lợi ích, và các điều khoản khác liên quan đến hợp đồng lao động của họ;</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 xml:space="preserve"> Phê duyệt thực hiện các khoản đầu tư có giá trị dưới 10 tỷ đồng Việt Nam. Trường hợp tổng các khoản đầu tư 02 tháng liền kề vượt quá 10 tỷ đồng Việt Nam Tổng giám đốc phải có thông báo và giải trình với Chủ tịch HĐQT.</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color w:val="0000FF"/>
                <w:sz w:val="24"/>
                <w:szCs w:val="24"/>
              </w:rPr>
            </w:pPr>
            <w:r w:rsidRPr="00270F9E">
              <w:rPr>
                <w:rFonts w:ascii="Times New Roman" w:hAnsi="Times New Roman"/>
                <w:color w:val="0000FF"/>
                <w:sz w:val="24"/>
                <w:szCs w:val="24"/>
              </w:rPr>
              <w:t xml:space="preserve"> Thường xuyên trao đổi thông tin về hoạt động sản xuất kinh doanh, đầu tư và các vấn đề cần thiết khác với Hội đồng quản trị. Thưc hiện báo cáo kết quả SXKD, đầu tư và xây dựng kế hoạch hoạt động hàng tháng, quý theo yêu cầu HĐQT;</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color w:val="0000FF"/>
                <w:sz w:val="24"/>
                <w:szCs w:val="24"/>
                <w:lang w:val="vi-VN"/>
              </w:rPr>
            </w:pPr>
            <w:r w:rsidRPr="00270F9E">
              <w:rPr>
                <w:rFonts w:ascii="Times New Roman" w:hAnsi="Times New Roman"/>
                <w:color w:val="0000FF"/>
                <w:sz w:val="24"/>
                <w:szCs w:val="24"/>
                <w:lang w:val="vi-VN"/>
              </w:rPr>
              <w:t xml:space="preserve">Trình Hội đồng quản trị phê chuẩn kế hoạch kinh doanh chi tiết cho năm tài chính; Chuẩn bị các bản dự toán dài hạn, hàng năm và hàng quý của Công ty phục vụ hoạt động quản lý dài hạn, hàng năm và hàng quý của Công ty theo kế hoạch kinh doanh. </w:t>
            </w:r>
          </w:p>
          <w:p w:rsidR="009D53B4" w:rsidRPr="00270F9E" w:rsidRDefault="009D53B4" w:rsidP="009D53B4">
            <w:pPr>
              <w:pStyle w:val="ListParagraph"/>
              <w:numPr>
                <w:ilvl w:val="0"/>
                <w:numId w:val="16"/>
              </w:numPr>
              <w:spacing w:before="60" w:after="60" w:line="240" w:lineRule="auto"/>
              <w:ind w:left="360"/>
              <w:contextualSpacing w:val="0"/>
              <w:jc w:val="both"/>
              <w:rPr>
                <w:rFonts w:ascii="Times New Roman" w:hAnsi="Times New Roman"/>
                <w:sz w:val="24"/>
                <w:szCs w:val="24"/>
                <w:lang w:val="vi-VN"/>
              </w:rPr>
            </w:pPr>
            <w:r w:rsidRPr="00270F9E">
              <w:rPr>
                <w:rFonts w:ascii="Times New Roman" w:hAnsi="Times New Roman"/>
                <w:sz w:val="24"/>
                <w:szCs w:val="24"/>
                <w:lang w:val="vi-VN"/>
              </w:rPr>
              <w:t>Quyền và nghĩa vụ khác theo quy định của pháp luật</w:t>
            </w:r>
            <w:r w:rsidRPr="00270F9E">
              <w:rPr>
                <w:rFonts w:ascii="Times New Roman" w:hAnsi="Times New Roman"/>
                <w:color w:val="0000FF"/>
                <w:sz w:val="24"/>
                <w:szCs w:val="24"/>
                <w:lang w:val="vi-VN"/>
              </w:rPr>
              <w:t>, Điều lệ này, các quy chế nội bộ của Công ty, các nghị quyết của Hội đồng quản trị, hợp đồng lao động ký với Công ty</w:t>
            </w:r>
            <w:r w:rsidRPr="00270F9E">
              <w:rPr>
                <w:rFonts w:ascii="Times New Roman" w:hAnsi="Times New Roman"/>
                <w:sz w:val="24"/>
                <w:szCs w:val="24"/>
                <w:lang w:val="vi-VN"/>
              </w:rPr>
              <w:t>.</w:t>
            </w:r>
          </w:p>
        </w:tc>
        <w:tc>
          <w:tcPr>
            <w:tcW w:w="5989" w:type="dxa"/>
          </w:tcPr>
          <w:p w:rsidR="009D53B4" w:rsidRPr="00270F9E" w:rsidRDefault="009D53B4" w:rsidP="009D53B4">
            <w:pPr>
              <w:spacing w:before="60" w:after="60"/>
              <w:jc w:val="both"/>
              <w:rPr>
                <w:rFonts w:cs="Times New Roman"/>
                <w:szCs w:val="24"/>
              </w:rPr>
            </w:pPr>
            <w:r w:rsidRPr="00270F9E">
              <w:rPr>
                <w:rFonts w:cs="Times New Roman"/>
                <w:color w:val="0000FF"/>
                <w:szCs w:val="24"/>
                <w:lang w:val="vi-VN"/>
              </w:rPr>
              <w:lastRenderedPageBreak/>
              <w:t>4</w:t>
            </w:r>
            <w:r w:rsidRPr="00270F9E">
              <w:rPr>
                <w:rFonts w:cs="Times New Roman"/>
                <w:szCs w:val="24"/>
                <w:lang w:val="vi-VN"/>
              </w:rPr>
              <w:t>. Tổng giám đốc có các quyền và nghĩa vụ sau:</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Quyết định các vấn đề liên quan đến công việc kinh doanh hằng ngày của Công ty mà không thuộc thẩm quyền của Hội đồng quản trị;</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Tổ chức thực</w:t>
            </w:r>
            <w:r w:rsidRPr="00270F9E">
              <w:rPr>
                <w:rFonts w:ascii="Times New Roman" w:hAnsi="Times New Roman"/>
                <w:sz w:val="24"/>
                <w:szCs w:val="24"/>
                <w:lang w:val="vi-VN"/>
              </w:rPr>
              <w:t xml:space="preserve"> hiện các nghị quyết</w:t>
            </w:r>
            <w:r w:rsidRPr="00270F9E">
              <w:rPr>
                <w:rFonts w:ascii="Times New Roman" w:hAnsi="Times New Roman"/>
                <w:color w:val="0000FF"/>
                <w:sz w:val="24"/>
                <w:szCs w:val="24"/>
                <w:lang w:val="vi-VN"/>
              </w:rPr>
              <w:t>, quyết định</w:t>
            </w:r>
            <w:r w:rsidRPr="00270F9E">
              <w:rPr>
                <w:rFonts w:ascii="Times New Roman" w:hAnsi="Times New Roman"/>
                <w:sz w:val="24"/>
                <w:szCs w:val="24"/>
                <w:lang w:val="vi-VN"/>
              </w:rPr>
              <w:t xml:space="preserve"> của Hội đồng quản trị</w:t>
            </w:r>
            <w:r w:rsidRPr="00270F9E">
              <w:rPr>
                <w:rFonts w:ascii="Times New Roman" w:hAnsi="Times New Roman"/>
                <w:color w:val="0000FF"/>
                <w:sz w:val="24"/>
                <w:szCs w:val="24"/>
                <w:lang w:val="vi-VN"/>
              </w:rPr>
              <w: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color w:val="0000FF"/>
                <w:sz w:val="24"/>
                <w:szCs w:val="24"/>
                <w:lang w:val="vi-VN"/>
              </w:rPr>
              <w:t>Tổ chức thực hiện</w:t>
            </w:r>
            <w:r w:rsidRPr="00270F9E">
              <w:rPr>
                <w:rFonts w:ascii="Times New Roman" w:hAnsi="Times New Roman"/>
                <w:sz w:val="24"/>
                <w:szCs w:val="24"/>
                <w:lang w:val="vi-VN"/>
              </w:rPr>
              <w:t xml:space="preserve"> kế hoạch kinh doanh và </w:t>
            </w:r>
            <w:r w:rsidRPr="00270F9E">
              <w:rPr>
                <w:rFonts w:ascii="Times New Roman" w:hAnsi="Times New Roman"/>
                <w:color w:val="0000FF"/>
                <w:sz w:val="24"/>
                <w:szCs w:val="24"/>
                <w:lang w:val="vi-VN"/>
              </w:rPr>
              <w:t>phương án</w:t>
            </w:r>
            <w:r w:rsidRPr="00270F9E">
              <w:rPr>
                <w:rFonts w:ascii="Times New Roman" w:hAnsi="Times New Roman"/>
                <w:sz w:val="24"/>
                <w:szCs w:val="24"/>
                <w:lang w:val="vi-VN"/>
              </w:rPr>
              <w:t xml:space="preserve"> đầu tư của Công ty;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sz w:val="24"/>
                <w:szCs w:val="24"/>
                <w:lang w:val="vi-VN"/>
              </w:rPr>
              <w:t>Kiến nghị phương án cơ cấu tổ chức, quy chế quản lý nội bộ của Công ty;</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Bổ nhiệm, miễn nhiệm, bãi nhiệm các chức danh</w:t>
            </w:r>
            <w:r w:rsidRPr="00270F9E">
              <w:rPr>
                <w:rFonts w:ascii="Times New Roman" w:hAnsi="Times New Roman"/>
                <w:sz w:val="24"/>
                <w:szCs w:val="24"/>
                <w:lang w:val="vi-VN"/>
              </w:rPr>
              <w:t xml:space="preserve"> quản lý </w:t>
            </w:r>
            <w:r w:rsidRPr="00270F9E">
              <w:rPr>
                <w:rFonts w:ascii="Times New Roman" w:hAnsi="Times New Roman"/>
                <w:color w:val="0000FF"/>
                <w:sz w:val="24"/>
                <w:szCs w:val="24"/>
                <w:lang w:val="vi-VN"/>
              </w:rPr>
              <w:t>trong</w:t>
            </w:r>
            <w:r w:rsidRPr="00270F9E">
              <w:rPr>
                <w:rFonts w:ascii="Times New Roman" w:hAnsi="Times New Roman"/>
                <w:sz w:val="24"/>
                <w:szCs w:val="24"/>
                <w:lang w:val="vi-VN"/>
              </w:rPr>
              <w:t xml:space="preserve"> Công ty</w:t>
            </w:r>
            <w:r w:rsidRPr="00270F9E">
              <w:rPr>
                <w:rFonts w:ascii="Times New Roman" w:hAnsi="Times New Roman"/>
                <w:color w:val="0000FF"/>
                <w:sz w:val="24"/>
                <w:szCs w:val="24"/>
                <w:lang w:val="vi-VN"/>
              </w:rPr>
              <w:t xml:space="preserve">, trừ các chức danh thuộc thẩm quyền của </w:t>
            </w:r>
            <w:r w:rsidRPr="00270F9E">
              <w:rPr>
                <w:rFonts w:ascii="Times New Roman" w:hAnsi="Times New Roman"/>
                <w:sz w:val="24"/>
                <w:szCs w:val="24"/>
                <w:lang w:val="vi-VN"/>
              </w:rPr>
              <w:t>Hội đồng quản trị</w:t>
            </w:r>
            <w:r w:rsidRPr="00270F9E">
              <w:rPr>
                <w:rFonts w:ascii="Times New Roman" w:hAnsi="Times New Roman"/>
                <w:color w:val="0000FF"/>
                <w:sz w:val="24"/>
                <w:szCs w:val="24"/>
                <w:lang w:val="vi-VN"/>
              </w:rPr>
              <w:t>;</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sz w:val="24"/>
                <w:szCs w:val="24"/>
              </w:rPr>
            </w:pPr>
            <w:r w:rsidRPr="00270F9E">
              <w:rPr>
                <w:rFonts w:ascii="Times New Roman" w:hAnsi="Times New Roman"/>
                <w:color w:val="0000FF"/>
                <w:sz w:val="24"/>
                <w:szCs w:val="24"/>
                <w:lang w:val="vi-VN"/>
              </w:rPr>
              <w:t xml:space="preserve">Quyết định </w:t>
            </w:r>
            <w:r w:rsidRPr="00270F9E">
              <w:rPr>
                <w:rFonts w:ascii="Times New Roman" w:hAnsi="Times New Roman"/>
                <w:sz w:val="24"/>
                <w:szCs w:val="24"/>
                <w:lang w:val="vi-VN"/>
              </w:rPr>
              <w:t xml:space="preserve">tiền lương và lợi ích khác đối với người </w:t>
            </w:r>
            <w:r w:rsidRPr="00270F9E">
              <w:rPr>
                <w:rFonts w:ascii="Times New Roman" w:hAnsi="Times New Roman"/>
                <w:color w:val="0000FF"/>
                <w:sz w:val="24"/>
                <w:szCs w:val="24"/>
                <w:lang w:val="vi-VN"/>
              </w:rPr>
              <w:t>lao động trong Công ty, kể cả người quản lý thuộc thẩm quyền bổ nhiệm của Tổng giám đốc;</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Tuyển dụng lao động;</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Kiến nghị phương án trả cổ tức hoặc xử lý lỗ trong kinh doanh;</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FF"/>
                <w:sz w:val="24"/>
                <w:szCs w:val="24"/>
              </w:rPr>
            </w:pPr>
            <w:r w:rsidRPr="00270F9E">
              <w:rPr>
                <w:rFonts w:ascii="Times New Roman" w:hAnsi="Times New Roman"/>
                <w:color w:val="0000FF"/>
                <w:sz w:val="24"/>
                <w:szCs w:val="24"/>
                <w:lang w:val="vi-VN"/>
              </w:rPr>
              <w:t xml:space="preserve">Thông qua hợp đồng mua, bán, vay, cho vay và hợp đồng, giao dịch khác có giá trị </w:t>
            </w:r>
            <w:r w:rsidRPr="00270F9E">
              <w:rPr>
                <w:rFonts w:ascii="Times New Roman" w:hAnsi="Times New Roman"/>
                <w:color w:val="0000FF"/>
                <w:sz w:val="24"/>
                <w:szCs w:val="24"/>
              </w:rPr>
              <w:t>dưới mười (10) tỷ Việt Nam.</w:t>
            </w:r>
          </w:p>
          <w:p w:rsidR="009D53B4" w:rsidRPr="00270F9E" w:rsidRDefault="009D53B4" w:rsidP="009D53B4">
            <w:pPr>
              <w:pStyle w:val="ListParagraph"/>
              <w:numPr>
                <w:ilvl w:val="1"/>
                <w:numId w:val="10"/>
              </w:numPr>
              <w:spacing w:before="60" w:after="60" w:line="240" w:lineRule="auto"/>
              <w:ind w:left="459"/>
              <w:contextualSpacing w:val="0"/>
              <w:jc w:val="both"/>
              <w:rPr>
                <w:rFonts w:ascii="Times New Roman" w:hAnsi="Times New Roman"/>
                <w:color w:val="0000E1"/>
                <w:sz w:val="24"/>
                <w:szCs w:val="24"/>
              </w:rPr>
            </w:pPr>
            <w:r w:rsidRPr="00270F9E">
              <w:rPr>
                <w:rFonts w:ascii="Times New Roman" w:hAnsi="Times New Roman"/>
                <w:color w:val="0000FF"/>
                <w:sz w:val="24"/>
                <w:szCs w:val="24"/>
              </w:rPr>
              <w:lastRenderedPageBreak/>
              <w:t>Quyền</w:t>
            </w:r>
            <w:r w:rsidRPr="00270F9E">
              <w:rPr>
                <w:rFonts w:ascii="Times New Roman" w:hAnsi="Times New Roman"/>
                <w:sz w:val="24"/>
                <w:szCs w:val="24"/>
                <w:lang w:val="vi-VN"/>
              </w:rPr>
              <w:t xml:space="preserve"> và nghĩa vụ khác </w:t>
            </w:r>
            <w:proofErr w:type="gramStart"/>
            <w:r w:rsidRPr="00270F9E">
              <w:rPr>
                <w:rFonts w:ascii="Times New Roman" w:hAnsi="Times New Roman"/>
                <w:sz w:val="24"/>
                <w:szCs w:val="24"/>
                <w:lang w:val="vi-VN"/>
              </w:rPr>
              <w:t>theo</w:t>
            </w:r>
            <w:proofErr w:type="gramEnd"/>
            <w:r w:rsidRPr="00270F9E">
              <w:rPr>
                <w:rFonts w:ascii="Times New Roman" w:hAnsi="Times New Roman"/>
                <w:sz w:val="24"/>
                <w:szCs w:val="24"/>
                <w:lang w:val="vi-VN"/>
              </w:rPr>
              <w:t xml:space="preserve"> quy định của pháp luật.</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lastRenderedPageBreak/>
              <w:t>- Khoản 3 Điều 162 LDN 2020;</w:t>
            </w:r>
          </w:p>
          <w:p w:rsidR="009D53B4" w:rsidRPr="00270F9E" w:rsidRDefault="009D53B4" w:rsidP="009D53B4">
            <w:pPr>
              <w:spacing w:before="60" w:after="60"/>
              <w:jc w:val="both"/>
              <w:rPr>
                <w:rFonts w:eastAsia="Calibri" w:cs="Times New Roman"/>
                <w:szCs w:val="24"/>
              </w:rPr>
            </w:pPr>
            <w:r w:rsidRPr="00270F9E">
              <w:rPr>
                <w:rFonts w:cs="Times New Roman"/>
                <w:szCs w:val="24"/>
              </w:rPr>
              <w:t>- Điều 35 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41.</w:t>
            </w:r>
          </w:p>
        </w:tc>
        <w:tc>
          <w:tcPr>
            <w:tcW w:w="5543" w:type="dxa"/>
          </w:tcPr>
          <w:p w:rsidR="009D53B4" w:rsidRPr="00270F9E" w:rsidRDefault="009D53B4" w:rsidP="009D53B4">
            <w:pPr>
              <w:pStyle w:val="NormalWeb"/>
              <w:tabs>
                <w:tab w:val="left" w:pos="884"/>
              </w:tabs>
              <w:spacing w:before="60" w:beforeAutospacing="0" w:after="60" w:afterAutospacing="0"/>
              <w:jc w:val="both"/>
              <w:outlineLvl w:val="1"/>
              <w:rPr>
                <w:b/>
              </w:rPr>
            </w:pPr>
            <w:r w:rsidRPr="00270F9E">
              <w:rPr>
                <w:b/>
              </w:rPr>
              <w:t>Chưa quy định</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color w:val="0000E1"/>
                <w:sz w:val="24"/>
                <w:szCs w:val="24"/>
                <w:u w:val="single"/>
                <w:lang w:val="vi-VN"/>
              </w:rPr>
            </w:pPr>
            <w:r w:rsidRPr="00270F9E">
              <w:rPr>
                <w:rFonts w:cs="Times New Roman"/>
                <w:color w:val="0000FF"/>
                <w:sz w:val="24"/>
                <w:szCs w:val="24"/>
                <w:u w:val="single"/>
                <w:lang w:val="en-US"/>
              </w:rPr>
              <w:t xml:space="preserve">IX. </w:t>
            </w:r>
            <w:r w:rsidRPr="00270F9E">
              <w:rPr>
                <w:rFonts w:cs="Times New Roman"/>
                <w:color w:val="0000FF"/>
                <w:sz w:val="24"/>
                <w:szCs w:val="24"/>
                <w:u w:val="single"/>
                <w:lang w:val="vi-VN"/>
              </w:rPr>
              <w:t>ỦY BAN KIỂM TOÁN TRỰC THUỘC HỘI ĐỒNG QUẢN TRỊ</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42.</w:t>
            </w:r>
          </w:p>
        </w:tc>
        <w:tc>
          <w:tcPr>
            <w:tcW w:w="5543" w:type="dxa"/>
          </w:tcPr>
          <w:p w:rsidR="009D53B4" w:rsidRPr="00270F9E" w:rsidRDefault="009D53B4" w:rsidP="009D53B4">
            <w:pPr>
              <w:spacing w:before="60" w:after="60"/>
              <w:jc w:val="both"/>
              <w:rPr>
                <w:rFonts w:cs="Times New Roman"/>
                <w:szCs w:val="24"/>
                <w:lang w:val="en-US"/>
              </w:rPr>
            </w:pPr>
            <w:r w:rsidRPr="00270F9E">
              <w:rPr>
                <w:rFonts w:cs="Times New Roman"/>
                <w:b/>
                <w:szCs w:val="24"/>
              </w:rPr>
              <w:t>Chưa quy định</w:t>
            </w:r>
          </w:p>
        </w:tc>
        <w:tc>
          <w:tcPr>
            <w:tcW w:w="5989" w:type="dxa"/>
          </w:tcPr>
          <w:p w:rsidR="009D53B4" w:rsidRPr="00270F9E" w:rsidRDefault="009D53B4" w:rsidP="009D53B4">
            <w:pPr>
              <w:pStyle w:val="Heading2"/>
              <w:tabs>
                <w:tab w:val="left" w:pos="1168"/>
              </w:tabs>
              <w:spacing w:before="60" w:after="60" w:line="240" w:lineRule="auto"/>
              <w:ind w:left="459"/>
              <w:outlineLvl w:val="1"/>
              <w:rPr>
                <w:rFonts w:cs="Times New Roman"/>
                <w:color w:val="0000FF"/>
                <w:sz w:val="24"/>
                <w:szCs w:val="24"/>
                <w:u w:val="single"/>
                <w:lang w:val="vi-VN"/>
              </w:rPr>
            </w:pPr>
            <w:r w:rsidRPr="00270F9E">
              <w:rPr>
                <w:rFonts w:cs="Times New Roman"/>
                <w:color w:val="0000FF"/>
                <w:sz w:val="24"/>
                <w:szCs w:val="24"/>
                <w:u w:val="single"/>
                <w:lang w:val="vi-VN"/>
              </w:rPr>
              <w:t>Ủy ban kiểm toán</w:t>
            </w:r>
          </w:p>
          <w:p w:rsidR="009D53B4" w:rsidRPr="00270F9E" w:rsidRDefault="009D53B4" w:rsidP="009D53B4">
            <w:pPr>
              <w:spacing w:before="60" w:after="60"/>
              <w:jc w:val="both"/>
              <w:rPr>
                <w:rFonts w:cs="Times New Roman"/>
                <w:color w:val="0000FF"/>
                <w:szCs w:val="24"/>
                <w:u w:val="single"/>
                <w:lang w:val="en-US"/>
              </w:rPr>
            </w:pPr>
            <w:r w:rsidRPr="00270F9E">
              <w:rPr>
                <w:rFonts w:cs="Times New Roman"/>
                <w:color w:val="0000FF"/>
                <w:szCs w:val="24"/>
                <w:u w:val="single"/>
                <w:lang w:val="vi-VN"/>
              </w:rPr>
              <w:t xml:space="preserve">1. Chủ tịch Ủy ban </w:t>
            </w:r>
            <w:r w:rsidRPr="00270F9E">
              <w:rPr>
                <w:rFonts w:cs="Times New Roman"/>
                <w:color w:val="0000FF"/>
                <w:szCs w:val="24"/>
                <w:u w:val="single"/>
                <w:lang w:val="en-US"/>
              </w:rPr>
              <w:t xml:space="preserve">Đề cử và bổ nhiệm thành viên </w:t>
            </w:r>
            <w:r w:rsidRPr="00270F9E">
              <w:rPr>
                <w:rFonts w:cs="Times New Roman"/>
                <w:color w:val="0000FF"/>
                <w:szCs w:val="24"/>
                <w:u w:val="single"/>
                <w:lang w:val="vi-VN"/>
              </w:rPr>
              <w:t xml:space="preserve">kiểm toán </w:t>
            </w:r>
            <w:r w:rsidRPr="00270F9E">
              <w:rPr>
                <w:rFonts w:cs="Times New Roman"/>
                <w:color w:val="0000FF"/>
                <w:szCs w:val="24"/>
                <w:u w:val="single"/>
                <w:lang w:val="en-US"/>
              </w:rPr>
              <w:t>và các thành viên khác của Ủy ban kiểm toán do Hội đồng quản trị đề cử và không phải là người điều hành doanh nghiệp.</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en-US"/>
              </w:rPr>
              <w:t>2. Việc bổ nhiệm Chủ tịch Ủy ban kiểm toán và các thành viên khác trong Ủy</w:t>
            </w:r>
            <w:r w:rsidRPr="00270F9E">
              <w:rPr>
                <w:rFonts w:cs="Times New Roman"/>
                <w:color w:val="0000FF"/>
                <w:szCs w:val="24"/>
                <w:u w:val="single"/>
                <w:lang w:val="vi-VN"/>
              </w:rPr>
              <w:t xml:space="preserve"> ban kiểm toán phải được Hội đồng quản trị thông qua tại cuộc họp Hội đồng quản trị.</w:t>
            </w:r>
          </w:p>
          <w:p w:rsidR="009D53B4" w:rsidRPr="00270F9E" w:rsidRDefault="009D53B4" w:rsidP="009D53B4">
            <w:pPr>
              <w:pStyle w:val="Heading2"/>
              <w:tabs>
                <w:tab w:val="left" w:pos="1168"/>
              </w:tabs>
              <w:spacing w:before="60" w:after="60" w:line="240" w:lineRule="auto"/>
              <w:ind w:left="459"/>
              <w:outlineLvl w:val="1"/>
              <w:rPr>
                <w:rFonts w:cs="Times New Roman"/>
                <w:color w:val="0000FF"/>
                <w:sz w:val="24"/>
                <w:szCs w:val="24"/>
                <w:u w:val="single"/>
                <w:lang w:val="vi-VN"/>
              </w:rPr>
            </w:pPr>
            <w:r w:rsidRPr="00270F9E">
              <w:rPr>
                <w:rFonts w:cs="Times New Roman"/>
                <w:color w:val="0000FF"/>
                <w:sz w:val="24"/>
                <w:szCs w:val="24"/>
                <w:u w:val="single"/>
                <w:lang w:val="vi-VN"/>
              </w:rPr>
              <w:lastRenderedPageBreak/>
              <w:t>Thành phần Ủy ban Kiểm toán</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1. Ủy ban kiểm toán có từ 02 thành viên trở lên. Chủ tịch Ủy ban kiểm toán phải là thành viên Hội đồng quản trị độc lập. Các thành viên khác của Ủy ban kiểm toán phải là các thành viên Hội đồng quản trị không điều hành.</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2. Thành viên Ủy ban kiểm toán phải có kiến thức về kế toán, kiểm toán, có hiểu biết chung về pháp luật và hoạt động của Công ty và không thuộc các trường hợp sau:</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a) Làm việc trong bộ phận kế toán, tài chính của Công ty;</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b) Là thành viên hay nhân viên của tổ chức kiểm toán được chấp thuận thực hiện kiểm toán các báo cáo tài chính của công ty trong 03 năm liền trước đó.</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3. Chủ tịch Ủy ban kiểm toán phải có bằng tốt nghiệp đại học trở lên thuộc một trong các chuyên ngành kinh tế, tài chính, kế toán, kiểm toán, luật, quản trị kinh doanh.</w:t>
            </w:r>
          </w:p>
          <w:p w:rsidR="009D53B4" w:rsidRPr="00270F9E" w:rsidRDefault="009D53B4" w:rsidP="009D53B4">
            <w:pPr>
              <w:pStyle w:val="Heading2"/>
              <w:tabs>
                <w:tab w:val="left" w:pos="1168"/>
              </w:tabs>
              <w:spacing w:before="60" w:after="60" w:line="240" w:lineRule="auto"/>
              <w:ind w:left="459"/>
              <w:outlineLvl w:val="1"/>
              <w:rPr>
                <w:rFonts w:cs="Times New Roman"/>
                <w:color w:val="0000FF"/>
                <w:sz w:val="24"/>
                <w:szCs w:val="24"/>
                <w:u w:val="single"/>
                <w:lang w:val="vi-VN"/>
              </w:rPr>
            </w:pPr>
            <w:r w:rsidRPr="00270F9E">
              <w:rPr>
                <w:rFonts w:cs="Times New Roman"/>
                <w:color w:val="0000FF"/>
                <w:sz w:val="24"/>
                <w:szCs w:val="24"/>
                <w:u w:val="single"/>
                <w:lang w:val="vi-VN"/>
              </w:rPr>
              <w:t>Quyền và nghĩa vụ của Ủy ban kiểm toán</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Ủy ban kiểm toán có các quyền, nghĩa vụ theo quy định tại Điều 161 Luật Doanh nghiệp, Điều lệ này và các quyền, nghĩa vụ sau:</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1. Được quyền tiếp cận các tài liệu liên quan đến tình hình hoạt động của Công ty, trao đổi với các thành viên Hội đồng quản trị khác, Tổng giám đốc, Kế toán trưởng và cán bộ quản lý khác để thu thập thông tin phục vụ hoạt động của Ủy ban kiểm toán.</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2. Có quyền yêu cầu đại diện tổ chức kiểm toán được chấp thuận tham dự và trả lời các vấn đề liên quan báo cáo tài chính kiểm toán tại các cuộc họp của Ủy ban kiểm toán.</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3. Sử dụng dịch vụ tư vấn pháp luật, kế toán hoặc các tư vấn khác bên ngoài khi cần thiết.</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4. Xây dựng và trình Hội đồng quản trị các chính sách phát hiện và quản lý rủi ro; đề xuất với Hội đồng quản trị các giải pháp xử lý rủi ro phát sinh trong hoạt động của Công ty.</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 xml:space="preserve">5. Lập báo cáo bằng văn bản gửi đến Hội đồng quản trị khi phát hiện thành viên Hội đồng quản trị, Tổng giám đốc và </w:t>
            </w:r>
            <w:r w:rsidRPr="00270F9E">
              <w:rPr>
                <w:rFonts w:cs="Times New Roman"/>
                <w:color w:val="0000FF"/>
                <w:szCs w:val="24"/>
                <w:u w:val="single"/>
                <w:lang w:val="vi-VN"/>
              </w:rPr>
              <w:lastRenderedPageBreak/>
              <w:t>người quản lý khác không thực hiện đầy đủ trách nhiệm theo quy định tại Luật Doanh nghiệp và Điều lệ này.</w:t>
            </w:r>
          </w:p>
          <w:p w:rsidR="009D53B4" w:rsidRPr="00270F9E" w:rsidRDefault="009D53B4" w:rsidP="009D53B4">
            <w:pPr>
              <w:spacing w:before="60" w:after="60"/>
              <w:jc w:val="both"/>
              <w:rPr>
                <w:rFonts w:cs="Times New Roman"/>
                <w:color w:val="0000FF"/>
                <w:szCs w:val="24"/>
                <w:u w:val="single"/>
                <w:lang w:val="vi-VN"/>
              </w:rPr>
            </w:pPr>
            <w:r w:rsidRPr="00270F9E">
              <w:rPr>
                <w:rFonts w:cs="Times New Roman"/>
                <w:color w:val="0000FF"/>
                <w:szCs w:val="24"/>
                <w:u w:val="single"/>
                <w:lang w:val="vi-VN"/>
              </w:rPr>
              <w:t>6. Xây dựng Quy chế hoạt động của Ủy ban kiểm toán và trình Hội đồng quản trị thông qua.</w:t>
            </w:r>
          </w:p>
          <w:p w:rsidR="009D53B4" w:rsidRPr="00270F9E" w:rsidRDefault="009D53B4" w:rsidP="009D53B4">
            <w:pPr>
              <w:spacing w:before="60" w:after="60"/>
              <w:jc w:val="both"/>
              <w:rPr>
                <w:rFonts w:cs="Times New Roman"/>
                <w:color w:val="0000FF"/>
                <w:szCs w:val="24"/>
                <w:u w:val="single"/>
                <w:lang w:val="en-US"/>
              </w:rPr>
            </w:pPr>
            <w:r w:rsidRPr="00270F9E">
              <w:rPr>
                <w:rFonts w:cs="Times New Roman"/>
                <w:color w:val="0000FF"/>
                <w:szCs w:val="24"/>
                <w:u w:val="single"/>
                <w:lang w:val="en-US"/>
              </w:rPr>
              <w:t xml:space="preserve">7. </w:t>
            </w:r>
            <w:r w:rsidRPr="00270F9E">
              <w:rPr>
                <w:rFonts w:cs="Times New Roman"/>
                <w:color w:val="0000FF"/>
                <w:szCs w:val="24"/>
                <w:u w:val="single"/>
                <w:lang w:val="vi-VN"/>
              </w:rPr>
              <w:t>Báo cáo tại Đại hội đồng cổ đông theo quy định tại Điều 2</w:t>
            </w:r>
            <w:r w:rsidRPr="00270F9E">
              <w:rPr>
                <w:rFonts w:cs="Times New Roman"/>
                <w:color w:val="0000FF"/>
                <w:szCs w:val="24"/>
                <w:u w:val="single"/>
                <w:lang w:val="en-US"/>
              </w:rPr>
              <w:t>84</w:t>
            </w:r>
            <w:r w:rsidRPr="00270F9E">
              <w:rPr>
                <w:rFonts w:cs="Times New Roman"/>
                <w:color w:val="0000FF"/>
                <w:szCs w:val="24"/>
                <w:u w:val="single"/>
                <w:lang w:val="vi-VN"/>
              </w:rPr>
              <w:t xml:space="preserve"> Nghị định số 155/2020/NĐ-CP ngày 31/12/2020 của Chính phủ quy định chi tiết thi hành một số điều của Luật Chứng khoán.</w:t>
            </w:r>
          </w:p>
          <w:p w:rsidR="009D53B4" w:rsidRPr="00270F9E" w:rsidRDefault="009D53B4" w:rsidP="009D53B4">
            <w:pPr>
              <w:pStyle w:val="Heading2"/>
              <w:tabs>
                <w:tab w:val="left" w:pos="1168"/>
              </w:tabs>
              <w:spacing w:before="60" w:after="60" w:line="240" w:lineRule="auto"/>
              <w:ind w:left="459"/>
              <w:outlineLvl w:val="1"/>
              <w:rPr>
                <w:rFonts w:cs="Times New Roman"/>
                <w:color w:val="0000FF"/>
                <w:sz w:val="24"/>
                <w:szCs w:val="24"/>
                <w:u w:val="single"/>
                <w:lang w:val="vi-VN"/>
              </w:rPr>
            </w:pPr>
            <w:r w:rsidRPr="00270F9E">
              <w:rPr>
                <w:rFonts w:cs="Times New Roman"/>
                <w:color w:val="0000FF"/>
                <w:sz w:val="24"/>
                <w:szCs w:val="24"/>
                <w:u w:val="single"/>
                <w:lang w:val="vi-VN"/>
              </w:rPr>
              <w:t>Cuộc họp của Ủy ban kiểm toán</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1. 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2. Ủy ban kiểm toán thông qua quyết định bằng biểu quyết tại cuộc họp, lấy ý kiến bằng văn bản hoặc hình thức khác do Quy chế hoạt động Ủy ban kiểm toán quy định</w:t>
            </w:r>
            <w:r w:rsidRPr="00270F9E">
              <w:rPr>
                <w:rFonts w:cs="Times New Roman"/>
                <w:color w:val="0000FF"/>
                <w:szCs w:val="24"/>
                <w:u w:val="single"/>
                <w:lang w:val="en-US"/>
              </w:rPr>
              <w:t xml:space="preserve">. </w:t>
            </w:r>
            <w:r w:rsidRPr="00270F9E">
              <w:rPr>
                <w:rFonts w:cs="Times New Roman"/>
                <w:color w:val="0000FF"/>
                <w:szCs w:val="24"/>
                <w:u w:val="single"/>
                <w:lang w:val="vi-VN"/>
              </w:rPr>
              <w:t>Mỗi thành viên Ủy ban kiểm toán có một phiếu biểu quyết.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rsidR="009D53B4" w:rsidRPr="00270F9E" w:rsidRDefault="009D53B4" w:rsidP="009D53B4">
            <w:pPr>
              <w:pStyle w:val="Heading2"/>
              <w:tabs>
                <w:tab w:val="left" w:pos="1168"/>
              </w:tabs>
              <w:spacing w:before="60" w:after="60" w:line="240" w:lineRule="auto"/>
              <w:ind w:left="459"/>
              <w:outlineLvl w:val="1"/>
              <w:rPr>
                <w:rFonts w:cs="Times New Roman"/>
                <w:color w:val="0000FF"/>
                <w:sz w:val="24"/>
                <w:szCs w:val="24"/>
                <w:u w:val="single"/>
                <w:lang w:val="vi-VN"/>
              </w:rPr>
            </w:pPr>
            <w:r w:rsidRPr="00270F9E">
              <w:rPr>
                <w:rFonts w:cs="Times New Roman"/>
                <w:color w:val="0000FF"/>
                <w:sz w:val="24"/>
                <w:szCs w:val="24"/>
                <w:u w:val="single"/>
                <w:lang w:val="vi-VN"/>
              </w:rPr>
              <w:t>Thù lao, thưởng và lợi ích khác của Thành viên Ủy ban kiểm</w:t>
            </w:r>
            <w:r w:rsidRPr="00270F9E">
              <w:rPr>
                <w:rFonts w:cs="Times New Roman"/>
                <w:color w:val="0000FF"/>
                <w:sz w:val="24"/>
                <w:szCs w:val="24"/>
                <w:u w:val="single"/>
                <w:lang w:val="en-US"/>
              </w:rPr>
              <w:t xml:space="preserve"> toán</w:t>
            </w:r>
          </w:p>
          <w:p w:rsidR="009D53B4" w:rsidRPr="00270F9E" w:rsidRDefault="009D53B4" w:rsidP="009D53B4">
            <w:pPr>
              <w:spacing w:before="60" w:after="60"/>
              <w:jc w:val="both"/>
              <w:rPr>
                <w:rFonts w:eastAsia="Calibri" w:cs="Times New Roman"/>
                <w:color w:val="0000FF"/>
                <w:szCs w:val="24"/>
                <w:u w:val="single"/>
                <w:lang w:val="vi-VN"/>
              </w:rPr>
            </w:pPr>
            <w:r w:rsidRPr="00270F9E">
              <w:rPr>
                <w:rFonts w:cs="Times New Roman"/>
                <w:color w:val="0000FF"/>
                <w:szCs w:val="24"/>
                <w:u w:val="single"/>
                <w:lang w:val="vi-VN"/>
              </w:rPr>
              <w:t xml:space="preserve">Thù lao, thưởng và lợi ích khác của thành viên </w:t>
            </w:r>
            <w:r w:rsidRPr="00270F9E">
              <w:rPr>
                <w:rFonts w:cs="Times New Roman"/>
                <w:color w:val="0000FF"/>
                <w:szCs w:val="24"/>
                <w:u w:val="single"/>
                <w:lang w:val="en-US"/>
              </w:rPr>
              <w:t>Ủy ban kiểm toán</w:t>
            </w:r>
            <w:r w:rsidRPr="00270F9E">
              <w:rPr>
                <w:rFonts w:cs="Times New Roman"/>
                <w:color w:val="0000FF"/>
                <w:szCs w:val="24"/>
                <w:u w:val="single"/>
                <w:lang w:val="vi-VN"/>
              </w:rPr>
              <w:t xml:space="preserve"> được thực hiện</w:t>
            </w:r>
            <w:r w:rsidRPr="00270F9E">
              <w:rPr>
                <w:rFonts w:cs="Times New Roman"/>
                <w:color w:val="0000FF"/>
                <w:szCs w:val="24"/>
                <w:u w:val="single"/>
                <w:lang w:val="en-US"/>
              </w:rPr>
              <w:t xml:space="preserve"> tương tự</w:t>
            </w:r>
            <w:r w:rsidRPr="00270F9E">
              <w:rPr>
                <w:rFonts w:cs="Times New Roman"/>
                <w:color w:val="0000FF"/>
                <w:szCs w:val="24"/>
                <w:u w:val="single"/>
                <w:lang w:val="vi-VN"/>
              </w:rPr>
              <w:t xml:space="preserve"> theo quy định tại Điều 28 Điều lệ này.</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43.</w:t>
            </w:r>
          </w:p>
        </w:tc>
        <w:tc>
          <w:tcPr>
            <w:tcW w:w="5543" w:type="dxa"/>
          </w:tcPr>
          <w:p w:rsidR="009D53B4" w:rsidRPr="00270F9E" w:rsidRDefault="009D53B4" w:rsidP="009D53B4">
            <w:pPr>
              <w:spacing w:before="60" w:after="60"/>
              <w:jc w:val="both"/>
              <w:rPr>
                <w:rFonts w:cs="Times New Roman"/>
                <w:b/>
                <w:color w:val="0000FF"/>
                <w:szCs w:val="24"/>
                <w:lang w:val="nl-NL"/>
              </w:rPr>
            </w:pPr>
            <w:r w:rsidRPr="00270F9E">
              <w:rPr>
                <w:rFonts w:cs="Times New Roman"/>
                <w:b/>
                <w:color w:val="0000FF"/>
                <w:szCs w:val="24"/>
                <w:lang w:val="en-US"/>
              </w:rPr>
              <w:t xml:space="preserve">Điều 37. </w:t>
            </w:r>
            <w:r w:rsidRPr="00270F9E">
              <w:rPr>
                <w:rFonts w:cs="Times New Roman"/>
                <w:b/>
                <w:szCs w:val="24"/>
                <w:lang w:val="vi-VN"/>
              </w:rPr>
              <w:t>Trách nhiệm trung thực và tránh các xung đột về quyền lợi</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color w:val="0000FF"/>
                <w:sz w:val="24"/>
                <w:szCs w:val="24"/>
                <w:lang w:val="en-US"/>
              </w:rPr>
              <w:t xml:space="preserve">Điều 42. </w:t>
            </w:r>
            <w:r w:rsidRPr="00270F9E">
              <w:rPr>
                <w:rFonts w:cs="Times New Roman"/>
                <w:sz w:val="24"/>
                <w:szCs w:val="24"/>
                <w:lang w:val="vi-VN"/>
              </w:rPr>
              <w:t>Trách nhiệm trung thực và tránh các xung đột về quyền lợi</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44.</w:t>
            </w:r>
          </w:p>
        </w:tc>
        <w:tc>
          <w:tcPr>
            <w:tcW w:w="5543" w:type="dxa"/>
          </w:tcPr>
          <w:p w:rsidR="009D53B4" w:rsidRPr="00270F9E" w:rsidRDefault="009D53B4" w:rsidP="009D53B4">
            <w:pPr>
              <w:spacing w:before="60" w:after="60"/>
              <w:jc w:val="both"/>
              <w:rPr>
                <w:rFonts w:cs="Times New Roman"/>
                <w:szCs w:val="24"/>
              </w:rPr>
            </w:pPr>
            <w:r w:rsidRPr="00270F9E">
              <w:rPr>
                <w:rFonts w:cs="Times New Roman"/>
                <w:color w:val="0000FF"/>
                <w:szCs w:val="24"/>
                <w:lang w:val="vi-VN"/>
              </w:rPr>
              <w:t>5. Hợp đồng hoặc giao</w:t>
            </w:r>
            <w:r w:rsidRPr="00270F9E">
              <w:rPr>
                <w:rFonts w:cs="Times New Roman"/>
                <w:szCs w:val="24"/>
                <w:lang w:val="vi-VN"/>
              </w:rPr>
              <w:t xml:space="preserve"> dịch giữa Công ty với một hoặc nhiều thành viên Hội đồng quản trị, Tổng giám đốc, người điều hành khác và các cá nhân, tổ chức có liên quan đến </w:t>
            </w:r>
            <w:r w:rsidRPr="00270F9E">
              <w:rPr>
                <w:rFonts w:cs="Times New Roman"/>
                <w:color w:val="0000FF"/>
                <w:szCs w:val="24"/>
                <w:lang w:val="vi-VN"/>
              </w:rPr>
              <w:t xml:space="preserve">họ hoặc công ty, đối tác, hiệp hội, hoặc tổ chức mà thành viên Hội đồng quản trị, Tổng giám đốc, người </w:t>
            </w:r>
            <w:r w:rsidRPr="00270F9E">
              <w:rPr>
                <w:rFonts w:cs="Times New Roman"/>
                <w:color w:val="0000FF"/>
                <w:szCs w:val="24"/>
                <w:lang w:val="vi-VN"/>
              </w:rPr>
              <w:lastRenderedPageBreak/>
              <w:t>điều hành khác hoặc những người liên quan đến họ là thành viên, hoặc có liên quan lợi ích tài chính không bị vô hiệu hoá</w:t>
            </w:r>
            <w:r w:rsidRPr="00270F9E">
              <w:rPr>
                <w:rFonts w:cs="Times New Roman"/>
                <w:szCs w:val="24"/>
                <w:lang w:val="vi-VN"/>
              </w:rPr>
              <w:t xml:space="preserve"> trong các trường hợp sau đây:</w:t>
            </w:r>
          </w:p>
          <w:p w:rsidR="009D53B4" w:rsidRPr="00270F9E" w:rsidRDefault="009D53B4" w:rsidP="009D53B4">
            <w:pPr>
              <w:spacing w:before="60" w:after="60"/>
              <w:jc w:val="both"/>
              <w:rPr>
                <w:rFonts w:cs="Times New Roman"/>
                <w:szCs w:val="24"/>
              </w:rPr>
            </w:pPr>
            <w:r w:rsidRPr="00270F9E">
              <w:rPr>
                <w:rFonts w:cs="Times New Roman"/>
                <w:color w:val="0000FF"/>
                <w:szCs w:val="24"/>
                <w:lang w:val="vi-VN"/>
              </w:rPr>
              <w:t>a. Đối với hợp đồng có giá trị nhỏ hơn hoặc bằng hai mươi phần trăm</w:t>
            </w:r>
            <w:r w:rsidRPr="00270F9E">
              <w:rPr>
                <w:rFonts w:cs="Times New Roman"/>
                <w:color w:val="0000FF"/>
                <w:szCs w:val="24"/>
              </w:rPr>
              <w:t xml:space="preserve"> </w:t>
            </w:r>
            <w:r w:rsidRPr="00270F9E">
              <w:rPr>
                <w:rFonts w:cs="Times New Roman"/>
                <w:color w:val="0000FF"/>
                <w:szCs w:val="24"/>
                <w:lang w:val="vi-VN"/>
              </w:rPr>
              <w:t>(20%)</w:t>
            </w:r>
            <w:r w:rsidRPr="00270F9E">
              <w:rPr>
                <w:rFonts w:cs="Times New Roman"/>
                <w:szCs w:val="24"/>
                <w:lang w:val="vi-VN"/>
              </w:rPr>
              <w:t xml:space="preserve"> tổng giá trị tài sản được ghi trong báo cáo tài chính gần nhất, những nội dung quan trọng của hợp đồng hoặc giao dịch cũng như</w:t>
            </w:r>
            <w:r w:rsidRPr="00270F9E">
              <w:rPr>
                <w:rFonts w:cs="Times New Roman"/>
                <w:color w:val="0000FF"/>
                <w:szCs w:val="24"/>
                <w:lang w:val="vi-VN"/>
              </w:rPr>
              <w:t xml:space="preserve"> các</w:t>
            </w:r>
            <w:r w:rsidRPr="00270F9E">
              <w:rPr>
                <w:rFonts w:cs="Times New Roman"/>
                <w:szCs w:val="24"/>
                <w:lang w:val="vi-VN"/>
              </w:rPr>
              <w:t xml:space="preserve"> mối quan hệ và lợi ích của thành viên Hội đồng quản trị, Tổng giám đốc, người điều hành khác đã được </w:t>
            </w:r>
            <w:r w:rsidRPr="00270F9E">
              <w:rPr>
                <w:rFonts w:cs="Times New Roman"/>
                <w:color w:val="0000FF"/>
                <w:szCs w:val="24"/>
                <w:lang w:val="vi-VN"/>
              </w:rPr>
              <w:t>báo cáo tới Hội đồng quản trị. Đồng thời, Hội đồng quản trị đã cho phép thực hiện hợp đồng hoặc giao dịch đó một cách trung thực bằng đa số phiếu tán thành của những thành viên Hội đồng quản trị</w:t>
            </w:r>
            <w:r w:rsidRPr="00270F9E">
              <w:rPr>
                <w:rFonts w:cs="Times New Roman"/>
                <w:szCs w:val="24"/>
                <w:lang w:val="vi-VN"/>
              </w:rPr>
              <w:t xml:space="preserve"> không có lợi ích liên quan;</w:t>
            </w:r>
          </w:p>
          <w:p w:rsidR="009D53B4" w:rsidRPr="00270F9E" w:rsidRDefault="009D53B4" w:rsidP="009D53B4">
            <w:pPr>
              <w:spacing w:before="60" w:after="60"/>
              <w:jc w:val="both"/>
              <w:rPr>
                <w:rFonts w:cs="Times New Roman"/>
                <w:szCs w:val="24"/>
                <w:lang w:val="vi-VN"/>
              </w:rPr>
            </w:pPr>
            <w:r w:rsidRPr="00270F9E">
              <w:rPr>
                <w:rFonts w:cs="Times New Roman"/>
                <w:color w:val="0000FF"/>
                <w:szCs w:val="24"/>
                <w:lang w:val="vi-VN"/>
              </w:rPr>
              <w:t>b. Đối với những hợp đồng có giá trị lớn hơn hai mươi phần trăm</w:t>
            </w:r>
            <w:r w:rsidRPr="00270F9E">
              <w:rPr>
                <w:rFonts w:cs="Times New Roman"/>
                <w:color w:val="0000FF"/>
                <w:szCs w:val="24"/>
              </w:rPr>
              <w:t xml:space="preserve"> </w:t>
            </w:r>
            <w:r w:rsidRPr="00270F9E">
              <w:rPr>
                <w:rFonts w:cs="Times New Roman"/>
                <w:color w:val="0000FF"/>
                <w:szCs w:val="24"/>
                <w:lang w:val="vi-VN"/>
              </w:rPr>
              <w:t xml:space="preserve">(20%) tổng giá trị tài sản được ghi trong báo cáo tài chính gần nhất, những nội dung quan trọng của hợp đồng hoặc giao dịch này cũng như mối quan hệ và lợi ích của thành viên </w:t>
            </w:r>
            <w:r w:rsidRPr="00270F9E">
              <w:rPr>
                <w:rFonts w:cs="Times New Roman"/>
                <w:szCs w:val="24"/>
                <w:lang w:val="vi-VN"/>
              </w:rPr>
              <w:t xml:space="preserve">Hội đồng quản trị, Tổng giám đốc, người điều hành khác </w:t>
            </w:r>
            <w:r w:rsidRPr="00270F9E">
              <w:rPr>
                <w:rFonts w:cs="Times New Roman"/>
                <w:color w:val="0000FF"/>
                <w:szCs w:val="24"/>
                <w:lang w:val="vi-VN"/>
              </w:rPr>
              <w:t xml:space="preserve">đã được công bố cho các cổ đông </w:t>
            </w:r>
            <w:r w:rsidRPr="00270F9E">
              <w:rPr>
                <w:rFonts w:cs="Times New Roman"/>
                <w:szCs w:val="24"/>
                <w:lang w:val="vi-VN"/>
              </w:rPr>
              <w:t xml:space="preserve">không </w:t>
            </w:r>
            <w:r w:rsidRPr="00270F9E">
              <w:rPr>
                <w:rFonts w:cs="Times New Roman"/>
                <w:color w:val="0000FF"/>
                <w:szCs w:val="24"/>
                <w:lang w:val="vi-VN"/>
              </w:rPr>
              <w:t>có lợi ích liên quan có quyền biểu quyết về vấn đề đó, và những cổ đông đó đã thông qua hợp đồng hoặc giao dịch này;</w:t>
            </w:r>
          </w:p>
          <w:p w:rsidR="009D53B4" w:rsidRPr="00270F9E" w:rsidRDefault="009D53B4" w:rsidP="009D53B4">
            <w:pPr>
              <w:spacing w:before="60" w:after="60"/>
              <w:jc w:val="both"/>
              <w:rPr>
                <w:rFonts w:cs="Times New Roman"/>
                <w:color w:val="0000FF"/>
                <w:szCs w:val="24"/>
              </w:rPr>
            </w:pPr>
            <w:r w:rsidRPr="00270F9E">
              <w:rPr>
                <w:rFonts w:cs="Times New Roman"/>
                <w:color w:val="0000FF"/>
                <w:szCs w:val="24"/>
              </w:rPr>
              <w:t>c</w:t>
            </w:r>
            <w:r w:rsidRPr="00270F9E">
              <w:rPr>
                <w:rFonts w:cs="Times New Roman"/>
                <w:color w:val="0000FF"/>
                <w:szCs w:val="24"/>
                <w:lang w:val="vi-VN"/>
              </w:rPr>
              <w:t>.</w:t>
            </w:r>
            <w:r w:rsidRPr="00270F9E">
              <w:rPr>
                <w:rFonts w:cs="Times New Roman"/>
                <w:color w:val="0000FF"/>
                <w:szCs w:val="24"/>
              </w:rPr>
              <w:t xml:space="preserve"> Hợp đồng</w:t>
            </w:r>
            <w:r w:rsidRPr="00270F9E">
              <w:rPr>
                <w:rFonts w:cs="Times New Roman"/>
                <w:color w:val="0000FF"/>
                <w:szCs w:val="24"/>
                <w:lang w:val="vi-VN"/>
              </w:rPr>
              <w:t xml:space="preserve"> hoặc</w:t>
            </w:r>
            <w:r w:rsidRPr="00270F9E">
              <w:rPr>
                <w:rFonts w:cs="Times New Roman"/>
                <w:color w:val="0000FF"/>
                <w:szCs w:val="24"/>
              </w:rPr>
              <w:t xml:space="preserve"> giao dịch đó </w:t>
            </w:r>
            <w:r w:rsidRPr="00270F9E">
              <w:rPr>
                <w:rFonts w:cs="Times New Roman"/>
                <w:color w:val="0000FF"/>
                <w:szCs w:val="24"/>
                <w:lang w:val="vi-VN"/>
              </w:rPr>
              <w:t>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rsidR="009D53B4" w:rsidRPr="00270F9E" w:rsidRDefault="009D53B4" w:rsidP="009D53B4">
            <w:pPr>
              <w:spacing w:before="60" w:after="60"/>
              <w:jc w:val="both"/>
              <w:rPr>
                <w:rFonts w:cs="Times New Roman"/>
                <w:szCs w:val="24"/>
                <w:lang w:val="vi-VN"/>
              </w:rPr>
            </w:pPr>
            <w:r w:rsidRPr="00270F9E">
              <w:rPr>
                <w:rFonts w:cs="Times New Roman"/>
                <w:color w:val="0000FF"/>
                <w:szCs w:val="24"/>
                <w:lang w:val="vi-VN"/>
              </w:rPr>
              <w:t>Thành viên Hội đồng quản trị, Tổng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tc>
        <w:tc>
          <w:tcPr>
            <w:tcW w:w="5989" w:type="dxa"/>
          </w:tcPr>
          <w:p w:rsidR="009D53B4" w:rsidRPr="00270F9E" w:rsidRDefault="009D53B4" w:rsidP="009D53B4">
            <w:pPr>
              <w:spacing w:before="60" w:after="60"/>
              <w:jc w:val="both"/>
              <w:rPr>
                <w:rFonts w:cs="Times New Roman"/>
                <w:szCs w:val="24"/>
              </w:rPr>
            </w:pPr>
            <w:r w:rsidRPr="00270F9E">
              <w:rPr>
                <w:rFonts w:cs="Times New Roman"/>
                <w:color w:val="0000FF"/>
                <w:szCs w:val="24"/>
                <w:lang w:val="vi-VN"/>
              </w:rPr>
              <w:lastRenderedPageBreak/>
              <w:t>6. Giao</w:t>
            </w:r>
            <w:r w:rsidRPr="00270F9E">
              <w:rPr>
                <w:rFonts w:cs="Times New Roman"/>
                <w:szCs w:val="24"/>
                <w:lang w:val="vi-VN"/>
              </w:rPr>
              <w:t xml:space="preserve"> dịch giữa Công ty với một hoặc nhiều thành viên Hội đồng quản trị, Tổng giám đốc, người điều hành khác và các cá nhân, tổ chức có liên quan đến </w:t>
            </w:r>
            <w:r w:rsidRPr="00270F9E">
              <w:rPr>
                <w:rFonts w:cs="Times New Roman"/>
                <w:color w:val="0000FF"/>
                <w:szCs w:val="24"/>
                <w:lang w:val="vi-VN"/>
              </w:rPr>
              <w:t>các đối tượng này không bị vô hiệu</w:t>
            </w:r>
            <w:r w:rsidRPr="00270F9E">
              <w:rPr>
                <w:rFonts w:cs="Times New Roman"/>
                <w:szCs w:val="24"/>
                <w:lang w:val="vi-VN"/>
              </w:rPr>
              <w:t xml:space="preserve"> trong các trường hợp sau đây:</w:t>
            </w:r>
          </w:p>
          <w:p w:rsidR="009D53B4" w:rsidRPr="00270F9E" w:rsidRDefault="009D53B4" w:rsidP="009D53B4">
            <w:pPr>
              <w:spacing w:before="60" w:after="60"/>
              <w:jc w:val="both"/>
              <w:rPr>
                <w:rFonts w:cs="Times New Roman"/>
                <w:szCs w:val="24"/>
              </w:rPr>
            </w:pPr>
            <w:r w:rsidRPr="00270F9E">
              <w:rPr>
                <w:rFonts w:cs="Times New Roman"/>
                <w:color w:val="0000FF"/>
                <w:szCs w:val="24"/>
                <w:lang w:val="vi-VN"/>
              </w:rPr>
              <w:lastRenderedPageBreak/>
              <w:t>a) Đối với giao dịch có giá trị nhỏ hơn 35%</w:t>
            </w:r>
            <w:r w:rsidRPr="00270F9E">
              <w:rPr>
                <w:rFonts w:cs="Times New Roman"/>
                <w:szCs w:val="24"/>
                <w:lang w:val="vi-VN"/>
              </w:rPr>
              <w:t xml:space="preserve"> tổng giá trị tài sản được ghi trong báo cáo tài chính gần nhất, những nội dung quan trọng của hợp đồng hoặc giao dịch cũng như</w:t>
            </w:r>
            <w:r w:rsidRPr="00270F9E">
              <w:rPr>
                <w:rFonts w:cs="Times New Roman"/>
                <w:color w:val="0000FF"/>
                <w:szCs w:val="24"/>
                <w:lang w:val="vi-VN"/>
              </w:rPr>
              <w:t xml:space="preserve"> các</w:t>
            </w:r>
            <w:r w:rsidRPr="00270F9E">
              <w:rPr>
                <w:rFonts w:cs="Times New Roman"/>
                <w:szCs w:val="24"/>
                <w:lang w:val="vi-VN"/>
              </w:rPr>
              <w:t xml:space="preserve"> mối quan hệ và lợi ích của thành viên Hội đồng quản trị, Tổng giám đốc, người điều hành khác đã được </w:t>
            </w:r>
            <w:r w:rsidRPr="00270F9E">
              <w:rPr>
                <w:rFonts w:cs="Times New Roman"/>
                <w:color w:val="0000FF"/>
                <w:szCs w:val="24"/>
                <w:lang w:val="vi-VN"/>
              </w:rPr>
              <w:t>báo cáo Hội đồng quản trị và được Hội đồng quản trị thông qua bằng đa số phiếu tán thành của những thành viên Hội đồng quản trị</w:t>
            </w:r>
            <w:r w:rsidRPr="00270F9E">
              <w:rPr>
                <w:rFonts w:cs="Times New Roman"/>
                <w:szCs w:val="24"/>
                <w:lang w:val="vi-VN"/>
              </w:rPr>
              <w:t xml:space="preserve"> không có lợi ích liên quan;</w:t>
            </w:r>
          </w:p>
          <w:p w:rsidR="009D53B4" w:rsidRPr="00270F9E" w:rsidRDefault="009D53B4" w:rsidP="009D53B4">
            <w:pPr>
              <w:spacing w:before="60" w:after="60"/>
              <w:jc w:val="both"/>
              <w:rPr>
                <w:rFonts w:cs="Times New Roman"/>
                <w:szCs w:val="24"/>
                <w:u w:val="single"/>
                <w:lang w:val="vi-VN"/>
              </w:rPr>
            </w:pPr>
            <w:r w:rsidRPr="00270F9E">
              <w:rPr>
                <w:rFonts w:cs="Times New Roman"/>
                <w:color w:val="0000FF"/>
                <w:szCs w:val="24"/>
                <w:u w:val="single"/>
                <w:lang w:val="vi-VN"/>
              </w:rPr>
              <w:t xml:space="preserve">b) Đối với giao dịch có giá trị </w:t>
            </w:r>
            <w:r w:rsidRPr="00270F9E">
              <w:rPr>
                <w:rFonts w:cs="Times New Roman"/>
                <w:color w:val="0000FF"/>
                <w:szCs w:val="24"/>
                <w:u w:val="single"/>
                <w:lang w:val="en-US"/>
              </w:rPr>
              <w:t>từ 35</w:t>
            </w:r>
            <w:r w:rsidRPr="00270F9E">
              <w:rPr>
                <w:rFonts w:cs="Times New Roman"/>
                <w:color w:val="0000FF"/>
                <w:szCs w:val="24"/>
                <w:u w:val="single"/>
                <w:lang w:val="vi-VN"/>
              </w:rPr>
              <w:t xml:space="preserve">% hoặc giao dịch dẫn đến giá trị giao dịch phát sinh trong vòng 12 tháng kể từ ngày thực hiện giao dịch đầu tiên có giá trị từ 35% trở lên tổng giá trị tài sản được ghi trong báo cáo tài chính gần nhất, những nội dung quan trọng của giao dịch này cũng như mối quan hệ và lợi ích của thành viên </w:t>
            </w:r>
            <w:r w:rsidRPr="00270F9E">
              <w:rPr>
                <w:rFonts w:cs="Times New Roman"/>
                <w:szCs w:val="24"/>
                <w:u w:val="single"/>
                <w:lang w:val="vi-VN"/>
              </w:rPr>
              <w:t xml:space="preserve">Hội đồng quản trị, Tổng giám đốc, người điều hành khác </w:t>
            </w:r>
            <w:r w:rsidRPr="00270F9E">
              <w:rPr>
                <w:rFonts w:cs="Times New Roman"/>
                <w:color w:val="0000FF"/>
                <w:szCs w:val="24"/>
                <w:u w:val="single"/>
                <w:lang w:val="vi-VN"/>
              </w:rPr>
              <w:t xml:space="preserve">đã được công bố cho các cổ đông và được Đại hội đồng cổ đông thông qua bằng phiếu biểu quyết của các cổ đông </w:t>
            </w:r>
            <w:r w:rsidRPr="00270F9E">
              <w:rPr>
                <w:rFonts w:cs="Times New Roman"/>
                <w:szCs w:val="24"/>
                <w:u w:val="single"/>
                <w:lang w:val="vi-VN"/>
              </w:rPr>
              <w:t xml:space="preserve">không </w:t>
            </w:r>
            <w:r w:rsidRPr="00270F9E">
              <w:rPr>
                <w:rFonts w:cs="Times New Roman"/>
                <w:color w:val="0000FF"/>
                <w:szCs w:val="24"/>
                <w:u w:val="single"/>
                <w:lang w:val="vi-VN"/>
              </w:rPr>
              <w:t>có lợi ích liên quan</w:t>
            </w:r>
          </w:p>
          <w:p w:rsidR="009D53B4" w:rsidRPr="00270F9E" w:rsidRDefault="009D53B4" w:rsidP="009D53B4">
            <w:pPr>
              <w:spacing w:before="60" w:after="60"/>
              <w:jc w:val="both"/>
              <w:rPr>
                <w:rFonts w:cs="Times New Roman"/>
                <w:b/>
                <w:szCs w:val="24"/>
                <w:u w:val="single"/>
              </w:rPr>
            </w:pPr>
            <w:r w:rsidRPr="00270F9E">
              <w:rPr>
                <w:rFonts w:cs="Times New Roman"/>
                <w:color w:val="0000FF"/>
                <w:szCs w:val="24"/>
                <w:u w:val="single"/>
              </w:rPr>
              <w:t xml:space="preserve">c) 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 </w:t>
            </w:r>
            <w:r w:rsidRPr="00270F9E">
              <w:rPr>
                <w:rFonts w:cs="Times New Roman"/>
                <w:color w:val="0000FF"/>
                <w:szCs w:val="24"/>
                <w:u w:val="single"/>
                <w:lang w:val="vi-VN"/>
              </w:rPr>
              <w:t>đã được công bố cho các cổ đông và được Đại hội đồng cổ đông thông qua bằng phiếu biểu quyết của các cổ đông không có lợi ích liên quan.</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lastRenderedPageBreak/>
              <w:t>Khoản 2 Điều 167 LDN 2020;</w:t>
            </w:r>
          </w:p>
          <w:p w:rsidR="009D53B4" w:rsidRPr="00270F9E" w:rsidRDefault="009D53B4" w:rsidP="009D53B4">
            <w:pPr>
              <w:spacing w:before="60" w:after="60"/>
              <w:jc w:val="both"/>
              <w:rPr>
                <w:rFonts w:eastAsia="Calibri" w:cs="Times New Roman"/>
                <w:szCs w:val="24"/>
              </w:rPr>
            </w:pPr>
            <w:r w:rsidRPr="00270F9E">
              <w:rPr>
                <w:rFonts w:cs="Times New Roman"/>
                <w:szCs w:val="24"/>
              </w:rPr>
              <w:t>Điều 47 Điều lệ mẫu – Thông tư 116/2020/TT-BTC.</w:t>
            </w:r>
          </w:p>
          <w:p w:rsidR="009D53B4" w:rsidRPr="00270F9E" w:rsidRDefault="009D53B4" w:rsidP="009D53B4">
            <w:pPr>
              <w:spacing w:before="60" w:after="60"/>
              <w:jc w:val="both"/>
              <w:rPr>
                <w:rFonts w:cs="Times New Roman"/>
                <w:szCs w:val="24"/>
              </w:rPr>
            </w:pPr>
            <w:r w:rsidRPr="00270F9E">
              <w:rPr>
                <w:rFonts w:cs="Times New Roman"/>
                <w:szCs w:val="24"/>
              </w:rPr>
              <w:lastRenderedPageBreak/>
              <w:t>Điều chỉnh tỷ lệ phù hợp với quyền của HỘI ĐỒNG QUẢN TRỊ.</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45.</w:t>
            </w:r>
          </w:p>
        </w:tc>
        <w:tc>
          <w:tcPr>
            <w:tcW w:w="5543" w:type="dxa"/>
          </w:tcPr>
          <w:p w:rsidR="009D53B4" w:rsidRPr="00270F9E" w:rsidRDefault="009D53B4" w:rsidP="009D53B4">
            <w:pPr>
              <w:pStyle w:val="Heading3"/>
              <w:numPr>
                <w:ilvl w:val="0"/>
                <w:numId w:val="0"/>
              </w:numPr>
              <w:spacing w:before="60" w:after="60" w:line="240" w:lineRule="auto"/>
              <w:ind w:firstLine="57"/>
              <w:outlineLvl w:val="2"/>
              <w:rPr>
                <w:rFonts w:cs="Times New Roman"/>
                <w:lang w:val="vi-VN"/>
              </w:rPr>
            </w:pPr>
            <w:r w:rsidRPr="00270F9E">
              <w:rPr>
                <w:rFonts w:cs="Times New Roman"/>
                <w:color w:val="0000FF"/>
                <w:lang w:val="nl-NL"/>
              </w:rPr>
              <w:t xml:space="preserve">Điều 39. </w:t>
            </w:r>
            <w:r w:rsidRPr="00270F9E">
              <w:rPr>
                <w:rFonts w:cs="Times New Roman"/>
                <w:lang w:val="nl-NL"/>
              </w:rPr>
              <w:t xml:space="preserve">Quyền </w:t>
            </w:r>
            <w:r w:rsidRPr="00270F9E">
              <w:rPr>
                <w:rFonts w:cs="Times New Roman"/>
                <w:color w:val="0000FF"/>
                <w:lang w:val="nl-NL"/>
              </w:rPr>
              <w:t xml:space="preserve">điều tra </w:t>
            </w:r>
            <w:r w:rsidRPr="00270F9E">
              <w:rPr>
                <w:rFonts w:cs="Times New Roman"/>
                <w:lang w:val="nl-NL"/>
              </w:rPr>
              <w:t>sổ sách và hồ sơ</w:t>
            </w:r>
          </w:p>
        </w:tc>
        <w:tc>
          <w:tcPr>
            <w:tcW w:w="5989" w:type="dxa"/>
          </w:tcPr>
          <w:p w:rsidR="009D53B4" w:rsidRPr="00270F9E" w:rsidRDefault="009D53B4" w:rsidP="009D53B4">
            <w:pPr>
              <w:pStyle w:val="Heading2"/>
              <w:numPr>
                <w:ilvl w:val="0"/>
                <w:numId w:val="0"/>
              </w:numPr>
              <w:tabs>
                <w:tab w:val="left" w:pos="993"/>
              </w:tabs>
              <w:spacing w:before="60" w:after="60" w:line="240" w:lineRule="auto"/>
              <w:outlineLvl w:val="1"/>
              <w:rPr>
                <w:rFonts w:cs="Times New Roman"/>
                <w:sz w:val="24"/>
                <w:szCs w:val="24"/>
                <w:lang w:val="vi-VN"/>
              </w:rPr>
            </w:pPr>
            <w:r w:rsidRPr="00270F9E">
              <w:rPr>
                <w:rFonts w:cs="Times New Roman"/>
                <w:color w:val="0000FF"/>
                <w:sz w:val="24"/>
                <w:szCs w:val="24"/>
                <w:lang w:val="nl-NL"/>
              </w:rPr>
              <w:t xml:space="preserve">Điều 44. </w:t>
            </w:r>
            <w:r w:rsidRPr="00270F9E">
              <w:rPr>
                <w:rFonts w:cs="Times New Roman"/>
                <w:sz w:val="24"/>
                <w:szCs w:val="24"/>
                <w:lang w:val="nl-NL"/>
              </w:rPr>
              <w:t xml:space="preserve">Quyền </w:t>
            </w:r>
            <w:r w:rsidRPr="00270F9E">
              <w:rPr>
                <w:rFonts w:cs="Times New Roman"/>
                <w:color w:val="0000FF"/>
                <w:sz w:val="24"/>
                <w:szCs w:val="24"/>
                <w:lang w:val="nl-NL"/>
              </w:rPr>
              <w:t xml:space="preserve">tra cứu </w:t>
            </w:r>
            <w:r w:rsidRPr="00270F9E">
              <w:rPr>
                <w:rFonts w:cs="Times New Roman"/>
                <w:sz w:val="24"/>
                <w:szCs w:val="24"/>
                <w:lang w:val="nl-NL"/>
              </w:rPr>
              <w:t>sổ sách và hồ sơ</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lastRenderedPageBreak/>
              <w:t>46.</w:t>
            </w:r>
          </w:p>
        </w:tc>
        <w:tc>
          <w:tcPr>
            <w:tcW w:w="5543" w:type="dxa"/>
          </w:tcPr>
          <w:p w:rsidR="009D53B4" w:rsidRPr="00270F9E" w:rsidRDefault="009D53B4" w:rsidP="009D53B4">
            <w:pPr>
              <w:spacing w:before="60" w:after="60"/>
              <w:jc w:val="both"/>
              <w:rPr>
                <w:rFonts w:cs="Times New Roman"/>
                <w:color w:val="0000FF"/>
                <w:szCs w:val="24"/>
              </w:rPr>
            </w:pPr>
            <w:r w:rsidRPr="00270F9E">
              <w:rPr>
                <w:rFonts w:cs="Times New Roman"/>
                <w:szCs w:val="24"/>
                <w:lang w:val="vi-VN"/>
              </w:rPr>
              <w:t xml:space="preserve">1. </w:t>
            </w:r>
            <w:r w:rsidRPr="00270F9E">
              <w:rPr>
                <w:rFonts w:cs="Times New Roman"/>
                <w:color w:val="0000FF"/>
                <w:szCs w:val="24"/>
                <w:lang w:val="vi-VN"/>
              </w:rPr>
              <w:t>Cổ đông hoặc nhóm cổ đông nêu tại khoản 4 Điều 12 Điều lệ này</w:t>
            </w:r>
            <w:r w:rsidRPr="00270F9E">
              <w:rPr>
                <w:rFonts w:cs="Times New Roman"/>
                <w:szCs w:val="24"/>
                <w:lang w:val="vi-VN"/>
              </w:rPr>
              <w:t xml:space="preserve"> có quyền </w:t>
            </w:r>
            <w:r w:rsidRPr="00270F9E">
              <w:rPr>
                <w:rFonts w:cs="Times New Roman"/>
                <w:color w:val="0000FF"/>
                <w:szCs w:val="24"/>
                <w:lang w:val="vi-VN"/>
              </w:rPr>
              <w:t xml:space="preserve">trực tiếp hoặc qua người được ủy quyền gửi văn bản yêu cầu được kiểm </w:t>
            </w:r>
            <w:r w:rsidRPr="00270F9E">
              <w:rPr>
                <w:rFonts w:cs="Times New Roman"/>
                <w:szCs w:val="24"/>
                <w:lang w:val="vi-VN"/>
              </w:rPr>
              <w:t xml:space="preserve">tra </w:t>
            </w:r>
            <w:r w:rsidRPr="00270F9E">
              <w:rPr>
                <w:rFonts w:cs="Times New Roman"/>
                <w:color w:val="0000FF"/>
                <w:szCs w:val="24"/>
                <w:lang w:val="vi-VN"/>
              </w:rPr>
              <w:t>danh</w:t>
            </w:r>
            <w:r w:rsidRPr="00270F9E">
              <w:rPr>
                <w:rFonts w:cs="Times New Roman"/>
                <w:szCs w:val="24"/>
                <w:lang w:val="vi-VN"/>
              </w:rPr>
              <w:t xml:space="preserve"> sách </w:t>
            </w:r>
            <w:r w:rsidRPr="00270F9E">
              <w:rPr>
                <w:rFonts w:cs="Times New Roman"/>
                <w:color w:val="0000FF"/>
                <w:szCs w:val="24"/>
                <w:lang w:val="vi-VN"/>
              </w:rPr>
              <w:t>cổ đông, các</w:t>
            </w:r>
            <w:r w:rsidRPr="00270F9E">
              <w:rPr>
                <w:rFonts w:cs="Times New Roman"/>
                <w:szCs w:val="24"/>
                <w:lang w:val="vi-VN"/>
              </w:rPr>
              <w:t xml:space="preserve"> biên bản họp Đại hội đồng cổ đông và </w:t>
            </w:r>
            <w:r w:rsidRPr="00270F9E">
              <w:rPr>
                <w:rFonts w:cs="Times New Roman"/>
                <w:color w:val="0000FF"/>
                <w:szCs w:val="24"/>
                <w:lang w:val="vi-VN"/>
              </w:rPr>
              <w:t>sao chụp hoặc trích lục các</w:t>
            </w:r>
            <w:r w:rsidRPr="00270F9E">
              <w:rPr>
                <w:rFonts w:cs="Times New Roman"/>
                <w:szCs w:val="24"/>
                <w:lang w:val="vi-VN"/>
              </w:rPr>
              <w:t xml:space="preserve"> tài liệu </w:t>
            </w:r>
            <w:r w:rsidRPr="00270F9E">
              <w:rPr>
                <w:rFonts w:cs="Times New Roman"/>
                <w:color w:val="0000FF"/>
                <w:szCs w:val="24"/>
                <w:lang w:val="vi-VN"/>
              </w:rPr>
              <w:t xml:space="preserve">này trong giờ làm việc và tại trụ sở chính </w:t>
            </w:r>
            <w:r w:rsidRPr="00270F9E">
              <w:rPr>
                <w:rFonts w:cs="Times New Roman"/>
                <w:szCs w:val="24"/>
                <w:lang w:val="vi-VN"/>
              </w:rPr>
              <w:t>của Công ty</w:t>
            </w:r>
          </w:p>
        </w:tc>
        <w:tc>
          <w:tcPr>
            <w:tcW w:w="5989" w:type="dxa"/>
          </w:tcPr>
          <w:p w:rsidR="009D53B4" w:rsidRPr="00270F9E" w:rsidRDefault="009D53B4" w:rsidP="009D53B4">
            <w:pPr>
              <w:spacing w:before="60" w:after="60"/>
              <w:jc w:val="both"/>
              <w:rPr>
                <w:rFonts w:cs="Times New Roman"/>
                <w:color w:val="0000FF"/>
                <w:szCs w:val="24"/>
                <w:u w:val="single"/>
              </w:rPr>
            </w:pPr>
            <w:r w:rsidRPr="00270F9E">
              <w:rPr>
                <w:rFonts w:cs="Times New Roman"/>
                <w:szCs w:val="24"/>
                <w:u w:val="single"/>
                <w:lang w:val="vi-VN"/>
              </w:rPr>
              <w:t xml:space="preserve">1. </w:t>
            </w:r>
            <w:r w:rsidRPr="00270F9E">
              <w:rPr>
                <w:rFonts w:cs="Times New Roman"/>
                <w:color w:val="0000FF"/>
                <w:szCs w:val="24"/>
                <w:u w:val="single"/>
                <w:lang w:val="vi-VN"/>
              </w:rPr>
              <w:t>Cổ đông phổ thông</w:t>
            </w:r>
            <w:r w:rsidRPr="00270F9E">
              <w:rPr>
                <w:rFonts w:cs="Times New Roman"/>
                <w:szCs w:val="24"/>
                <w:u w:val="single"/>
                <w:lang w:val="vi-VN"/>
              </w:rPr>
              <w:t xml:space="preserve"> có quyền tra </w:t>
            </w:r>
            <w:r w:rsidRPr="00270F9E">
              <w:rPr>
                <w:rFonts w:cs="Times New Roman"/>
                <w:color w:val="0000FF"/>
                <w:szCs w:val="24"/>
                <w:u w:val="single"/>
                <w:lang w:val="vi-VN"/>
              </w:rPr>
              <w:t>cứu sổ</w:t>
            </w:r>
            <w:r w:rsidRPr="00270F9E">
              <w:rPr>
                <w:rFonts w:cs="Times New Roman"/>
                <w:szCs w:val="24"/>
                <w:u w:val="single"/>
                <w:lang w:val="vi-VN"/>
              </w:rPr>
              <w:t xml:space="preserve"> sách </w:t>
            </w:r>
            <w:r w:rsidRPr="00270F9E">
              <w:rPr>
                <w:rFonts w:cs="Times New Roman"/>
                <w:color w:val="0000FF"/>
                <w:szCs w:val="24"/>
                <w:u w:val="single"/>
                <w:lang w:val="vi-VN"/>
              </w:rPr>
              <w:t>và hồ sơ, cụ thể như sau:</w:t>
            </w:r>
          </w:p>
          <w:p w:rsidR="009D53B4" w:rsidRPr="00270F9E" w:rsidRDefault="009D53B4" w:rsidP="009D53B4">
            <w:pPr>
              <w:spacing w:before="60" w:after="60"/>
              <w:jc w:val="both"/>
              <w:rPr>
                <w:rFonts w:cs="Times New Roman"/>
                <w:color w:val="0000FF"/>
                <w:szCs w:val="24"/>
                <w:u w:val="single"/>
              </w:rPr>
            </w:pPr>
            <w:r w:rsidRPr="00270F9E">
              <w:rPr>
                <w:rFonts w:cs="Times New Roman"/>
                <w:color w:val="0000FF"/>
                <w:szCs w:val="24"/>
                <w:u w:val="single"/>
                <w:lang w:val="vi-VN"/>
              </w:rPr>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này,</w:t>
            </w:r>
            <w:r w:rsidRPr="00270F9E">
              <w:rPr>
                <w:rFonts w:cs="Times New Roman"/>
                <w:szCs w:val="24"/>
                <w:u w:val="single"/>
                <w:lang w:val="vi-VN"/>
              </w:rPr>
              <w:t xml:space="preserve"> biên bản họp Đại hội đồng cổ đông và </w:t>
            </w:r>
            <w:r w:rsidRPr="00270F9E">
              <w:rPr>
                <w:rFonts w:cs="Times New Roman"/>
                <w:color w:val="0000FF"/>
                <w:szCs w:val="24"/>
                <w:u w:val="single"/>
                <w:lang w:val="vi-VN"/>
              </w:rPr>
              <w:t>nghị quyết Đại hội đồng cổ đông;</w:t>
            </w:r>
          </w:p>
          <w:p w:rsidR="009D53B4" w:rsidRPr="00270F9E" w:rsidRDefault="009D53B4" w:rsidP="009D53B4">
            <w:pPr>
              <w:spacing w:before="60" w:after="60"/>
              <w:jc w:val="both"/>
              <w:rPr>
                <w:rFonts w:cs="Times New Roman"/>
                <w:color w:val="0000E1"/>
                <w:szCs w:val="24"/>
                <w:lang w:val="vi-VN"/>
              </w:rPr>
            </w:pPr>
            <w:r w:rsidRPr="00270F9E">
              <w:rPr>
                <w:rFonts w:cs="Times New Roman"/>
                <w:color w:val="0000FF"/>
                <w:szCs w:val="24"/>
                <w:u w:val="single"/>
                <w:lang w:val="vi-VN"/>
              </w:rPr>
              <w:t>b) Cổ đông hoặc nhóm cổ đông sở hữu từ 05% tổng số cổ phần phổ thông trở lên có quyền xem xét, tra cứu, trích lục sổ biên bản và nghị quyết, quyết định của Hội đồng quản trị, báo cáo tài chính giữa năm và hằng</w:t>
            </w:r>
            <w:r w:rsidR="00A42738">
              <w:rPr>
                <w:rFonts w:cs="Times New Roman"/>
                <w:color w:val="0000FF"/>
                <w:szCs w:val="24"/>
                <w:u w:val="single"/>
                <w:lang w:val="en-US"/>
              </w:rPr>
              <w:t xml:space="preserve"> năm</w:t>
            </w:r>
            <w:r w:rsidRPr="00270F9E">
              <w:rPr>
                <w:rFonts w:cs="Times New Roman"/>
                <w:color w:val="0000FF"/>
                <w:szCs w:val="24"/>
                <w:u w:val="single"/>
                <w:lang w:val="vi-VN"/>
              </w:rPr>
              <w:t>, hợp đồng, giao dịch phải thông qua Hội đồng quản trị và</w:t>
            </w:r>
            <w:r w:rsidRPr="00270F9E">
              <w:rPr>
                <w:rFonts w:cs="Times New Roman"/>
                <w:szCs w:val="24"/>
                <w:u w:val="single"/>
                <w:lang w:val="vi-VN"/>
              </w:rPr>
              <w:t xml:space="preserve"> tài liệu </w:t>
            </w:r>
            <w:r w:rsidRPr="00270F9E">
              <w:rPr>
                <w:rFonts w:cs="Times New Roman"/>
                <w:color w:val="0000FF"/>
                <w:szCs w:val="24"/>
                <w:u w:val="single"/>
                <w:lang w:val="vi-VN"/>
              </w:rPr>
              <w:t xml:space="preserve">khác, trừ tài liệu liên quan đến bí mật thương mại, bí mật kinh doanh </w:t>
            </w:r>
            <w:r w:rsidRPr="00270F9E">
              <w:rPr>
                <w:rFonts w:cs="Times New Roman"/>
                <w:szCs w:val="24"/>
                <w:u w:val="single"/>
                <w:lang w:val="vi-VN"/>
              </w:rPr>
              <w:t>của Công ty</w:t>
            </w:r>
          </w:p>
        </w:tc>
        <w:tc>
          <w:tcPr>
            <w:tcW w:w="2233" w:type="dxa"/>
          </w:tcPr>
          <w:p w:rsidR="009D53B4" w:rsidRPr="00270F9E" w:rsidRDefault="009D53B4" w:rsidP="009D53B4">
            <w:pPr>
              <w:spacing w:before="60" w:after="60"/>
              <w:jc w:val="both"/>
              <w:rPr>
                <w:rFonts w:eastAsia="Calibri" w:cs="Times New Roman"/>
                <w:szCs w:val="24"/>
              </w:rPr>
            </w:pPr>
            <w:r w:rsidRPr="00270F9E">
              <w:rPr>
                <w:rFonts w:eastAsia="Calibri" w:cs="Times New Roman"/>
                <w:szCs w:val="24"/>
              </w:rPr>
              <w:t>Khoản 2 Điều 115 Luật DN 2020;</w:t>
            </w:r>
          </w:p>
          <w:p w:rsidR="009D53B4" w:rsidRPr="00270F9E" w:rsidRDefault="009D53B4" w:rsidP="009D53B4">
            <w:pPr>
              <w:spacing w:before="60" w:after="60"/>
              <w:jc w:val="both"/>
              <w:rPr>
                <w:rFonts w:cs="Times New Roman"/>
                <w:szCs w:val="24"/>
              </w:rPr>
            </w:pPr>
            <w:r w:rsidRPr="00270F9E">
              <w:rPr>
                <w:rFonts w:cs="Times New Roman"/>
                <w:szCs w:val="24"/>
              </w:rPr>
              <w:t>Điều 49 Điều lệ mẫu – Thông tư 116/2020/TT-BTC.</w:t>
            </w:r>
          </w:p>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47.</w:t>
            </w:r>
          </w:p>
        </w:tc>
        <w:tc>
          <w:tcPr>
            <w:tcW w:w="5543" w:type="dxa"/>
          </w:tcPr>
          <w:p w:rsidR="009D53B4" w:rsidRPr="00270F9E" w:rsidRDefault="009D53B4" w:rsidP="00A706EF">
            <w:pPr>
              <w:spacing w:before="60" w:after="60"/>
              <w:jc w:val="both"/>
              <w:rPr>
                <w:rFonts w:cs="Times New Roman"/>
                <w:b/>
                <w:iCs/>
                <w:szCs w:val="24"/>
                <w:lang w:val="vi-VN"/>
              </w:rPr>
            </w:pPr>
            <w:r w:rsidRPr="00270F9E">
              <w:rPr>
                <w:rFonts w:cs="Times New Roman"/>
                <w:b/>
                <w:bCs/>
                <w:color w:val="0000FF"/>
                <w:szCs w:val="24"/>
              </w:rPr>
              <w:t xml:space="preserve">Điều </w:t>
            </w:r>
            <w:r w:rsidRPr="00270F9E">
              <w:rPr>
                <w:rFonts w:cs="Times New Roman"/>
                <w:b/>
                <w:bCs/>
                <w:color w:val="0000FF"/>
                <w:szCs w:val="24"/>
                <w:lang w:val="vi-VN"/>
              </w:rPr>
              <w:t>5</w:t>
            </w:r>
            <w:r w:rsidR="00A706EF">
              <w:rPr>
                <w:rFonts w:cs="Times New Roman"/>
                <w:b/>
                <w:bCs/>
                <w:color w:val="0000FF"/>
                <w:szCs w:val="24"/>
                <w:lang w:val="en-US"/>
              </w:rPr>
              <w:t>4</w:t>
            </w:r>
            <w:r w:rsidRPr="00270F9E">
              <w:rPr>
                <w:rFonts w:cs="Times New Roman"/>
                <w:b/>
                <w:bCs/>
                <w:color w:val="0000FF"/>
                <w:szCs w:val="24"/>
              </w:rPr>
              <w:t xml:space="preserve">. </w:t>
            </w:r>
            <w:r w:rsidRPr="00270F9E">
              <w:rPr>
                <w:rFonts w:cs="Times New Roman"/>
                <w:b/>
                <w:bCs/>
                <w:szCs w:val="24"/>
                <w:lang w:val="nl-NL"/>
              </w:rPr>
              <w:t>Ngày hiệu lực</w:t>
            </w:r>
          </w:p>
        </w:tc>
        <w:tc>
          <w:tcPr>
            <w:tcW w:w="5989" w:type="dxa"/>
          </w:tcPr>
          <w:p w:rsidR="009D53B4" w:rsidRPr="00270F9E" w:rsidRDefault="009D53B4" w:rsidP="009D53B4">
            <w:pPr>
              <w:spacing w:before="60" w:after="60"/>
              <w:jc w:val="both"/>
              <w:rPr>
                <w:rFonts w:cs="Times New Roman"/>
                <w:b/>
                <w:szCs w:val="24"/>
              </w:rPr>
            </w:pPr>
            <w:r w:rsidRPr="00270F9E">
              <w:rPr>
                <w:rFonts w:cs="Times New Roman"/>
                <w:b/>
                <w:bCs/>
                <w:color w:val="0000FF"/>
                <w:szCs w:val="24"/>
              </w:rPr>
              <w:t xml:space="preserve">Điều </w:t>
            </w:r>
            <w:r w:rsidRPr="00270F9E">
              <w:rPr>
                <w:rFonts w:cs="Times New Roman"/>
                <w:b/>
                <w:bCs/>
                <w:color w:val="0000FF"/>
                <w:szCs w:val="24"/>
                <w:lang w:val="vi-VN"/>
              </w:rPr>
              <w:t>60</w:t>
            </w:r>
            <w:r w:rsidRPr="00270F9E">
              <w:rPr>
                <w:rFonts w:cs="Times New Roman"/>
                <w:b/>
                <w:bCs/>
                <w:color w:val="0000FF"/>
                <w:szCs w:val="24"/>
              </w:rPr>
              <w:t xml:space="preserve">. </w:t>
            </w:r>
            <w:r w:rsidRPr="00270F9E">
              <w:rPr>
                <w:rFonts w:cs="Times New Roman"/>
                <w:b/>
                <w:bCs/>
                <w:szCs w:val="24"/>
                <w:lang w:val="nl-NL"/>
              </w:rPr>
              <w:t>Ngày hiệu lực</w:t>
            </w:r>
          </w:p>
        </w:tc>
        <w:tc>
          <w:tcPr>
            <w:tcW w:w="2233" w:type="dxa"/>
          </w:tcPr>
          <w:p w:rsidR="009D53B4" w:rsidRPr="00270F9E" w:rsidRDefault="009D53B4" w:rsidP="009D53B4">
            <w:pPr>
              <w:spacing w:before="60" w:after="60"/>
              <w:jc w:val="both"/>
              <w:rPr>
                <w:rFonts w:cs="Times New Roman"/>
                <w:szCs w:val="24"/>
              </w:rPr>
            </w:pPr>
          </w:p>
        </w:tc>
      </w:tr>
      <w:tr w:rsidR="009D53B4" w:rsidRPr="00270F9E" w:rsidTr="001D001F">
        <w:tc>
          <w:tcPr>
            <w:tcW w:w="553" w:type="dxa"/>
            <w:vAlign w:val="center"/>
          </w:tcPr>
          <w:p w:rsidR="009D53B4" w:rsidRPr="00270F9E" w:rsidRDefault="003A3DD6" w:rsidP="001D001F">
            <w:pPr>
              <w:jc w:val="center"/>
              <w:rPr>
                <w:szCs w:val="24"/>
              </w:rPr>
            </w:pPr>
            <w:r w:rsidRPr="00270F9E">
              <w:rPr>
                <w:szCs w:val="24"/>
              </w:rPr>
              <w:t>48.</w:t>
            </w:r>
          </w:p>
        </w:tc>
        <w:tc>
          <w:tcPr>
            <w:tcW w:w="5543" w:type="dxa"/>
          </w:tcPr>
          <w:p w:rsidR="009D53B4" w:rsidRPr="00270F9E" w:rsidRDefault="009D53B4" w:rsidP="009D53B4">
            <w:pPr>
              <w:spacing w:before="60" w:after="60"/>
              <w:jc w:val="both"/>
              <w:rPr>
                <w:rFonts w:cs="Times New Roman"/>
                <w:szCs w:val="24"/>
              </w:rPr>
            </w:pPr>
            <w:r w:rsidRPr="00270F9E">
              <w:rPr>
                <w:rFonts w:cs="Times New Roman"/>
                <w:szCs w:val="24"/>
                <w:lang w:val="vi-VN"/>
              </w:rPr>
              <w:t xml:space="preserve">Bản điều lệ này gồm </w:t>
            </w:r>
            <w:r w:rsidRPr="00270F9E">
              <w:rPr>
                <w:rFonts w:cs="Times New Roman"/>
                <w:color w:val="0000FF"/>
                <w:szCs w:val="24"/>
                <w:lang w:val="vi-VN"/>
              </w:rPr>
              <w:t>20 chương 54 điều</w:t>
            </w:r>
            <w:r w:rsidRPr="00270F9E">
              <w:rPr>
                <w:rFonts w:cs="Times New Roman"/>
                <w:szCs w:val="24"/>
                <w:lang w:val="vi-VN"/>
              </w:rPr>
              <w:t xml:space="preserve"> được Đại hội đồng cổ đông Công ty cổ phần Phú Tài nhất trí thông qua </w:t>
            </w:r>
            <w:r w:rsidRPr="00270F9E">
              <w:rPr>
                <w:rFonts w:cs="Times New Roman"/>
                <w:color w:val="0000FF"/>
                <w:szCs w:val="24"/>
                <w:lang w:val="vi-VN"/>
              </w:rPr>
              <w:t>ngày 21 tháng 04 năm 2018 tại Hội trường công ty, số 278 Nguyễn Thị Định, TP Quy Nhơn, Bình Định</w:t>
            </w:r>
            <w:r w:rsidRPr="00270F9E">
              <w:rPr>
                <w:rFonts w:cs="Times New Roman"/>
                <w:szCs w:val="24"/>
                <w:lang w:val="vi-VN"/>
              </w:rPr>
              <w:t xml:space="preserve"> và cùng chấp thuận hiệu lực toàn văn của Điều lệ này</w:t>
            </w:r>
            <w:r w:rsidRPr="00270F9E">
              <w:rPr>
                <w:rFonts w:cs="Times New Roman"/>
                <w:color w:val="0000FF"/>
                <w:szCs w:val="24"/>
              </w:rPr>
              <w:t>;</w:t>
            </w:r>
          </w:p>
        </w:tc>
        <w:tc>
          <w:tcPr>
            <w:tcW w:w="5989" w:type="dxa"/>
          </w:tcPr>
          <w:p w:rsidR="009D53B4" w:rsidRPr="00270F9E" w:rsidRDefault="009D53B4" w:rsidP="00A706EF">
            <w:pPr>
              <w:spacing w:before="60" w:after="60"/>
              <w:jc w:val="both"/>
              <w:rPr>
                <w:rFonts w:cs="Times New Roman"/>
                <w:szCs w:val="24"/>
              </w:rPr>
            </w:pPr>
            <w:r w:rsidRPr="00270F9E">
              <w:rPr>
                <w:rFonts w:cs="Times New Roman"/>
                <w:szCs w:val="24"/>
                <w:lang w:val="vi-VN"/>
              </w:rPr>
              <w:t xml:space="preserve">Bản điều lệ này gồm </w:t>
            </w:r>
            <w:r w:rsidR="00A706EF">
              <w:rPr>
                <w:rFonts w:cs="Times New Roman"/>
                <w:color w:val="0000FF"/>
                <w:szCs w:val="24"/>
                <w:lang w:val="en-US"/>
              </w:rPr>
              <w:t>.......</w:t>
            </w:r>
            <w:r w:rsidRPr="00270F9E">
              <w:rPr>
                <w:rFonts w:cs="Times New Roman"/>
                <w:color w:val="0000FF"/>
                <w:szCs w:val="24"/>
                <w:lang w:val="vi-VN"/>
              </w:rPr>
              <w:t>mục</w:t>
            </w:r>
            <w:bookmarkStart w:id="2" w:name="_GoBack"/>
            <w:bookmarkEnd w:id="2"/>
            <w:r w:rsidRPr="00270F9E">
              <w:rPr>
                <w:rFonts w:cs="Times New Roman"/>
                <w:color w:val="0000FF"/>
                <w:szCs w:val="24"/>
                <w:lang w:val="vi-VN"/>
              </w:rPr>
              <w:t xml:space="preserve">, </w:t>
            </w:r>
            <w:r w:rsidR="00A706EF">
              <w:rPr>
                <w:rFonts w:cs="Times New Roman"/>
                <w:color w:val="0000FF"/>
                <w:szCs w:val="24"/>
                <w:lang w:val="en-US"/>
              </w:rPr>
              <w:t>....</w:t>
            </w:r>
            <w:r w:rsidRPr="00270F9E">
              <w:rPr>
                <w:rFonts w:cs="Times New Roman"/>
                <w:szCs w:val="24"/>
                <w:lang w:val="vi-VN"/>
              </w:rPr>
              <w:t xml:space="preserve">điều được Đại hội đồng cổ đông Công ty Cổ phần Phú Tài nhất trí thông qua ngày </w:t>
            </w:r>
            <w:r w:rsidRPr="00270F9E">
              <w:rPr>
                <w:rFonts w:cs="Times New Roman"/>
                <w:color w:val="0000FF"/>
                <w:szCs w:val="24"/>
                <w:lang w:val="vi-VN"/>
              </w:rPr>
              <w:t>... tháng ... năm 2021 tại ...</w:t>
            </w:r>
            <w:r w:rsidRPr="00270F9E">
              <w:rPr>
                <w:rFonts w:cs="Times New Roman"/>
                <w:szCs w:val="24"/>
                <w:lang w:val="vi-VN"/>
              </w:rPr>
              <w:t xml:space="preserve"> và cùng chấp thuận hiệu lực toàn văn của Điều lệ này</w:t>
            </w:r>
            <w:r w:rsidRPr="00270F9E">
              <w:rPr>
                <w:rFonts w:cs="Times New Roman"/>
                <w:color w:val="0000FF"/>
                <w:szCs w:val="24"/>
                <w:lang w:val="vi-VN"/>
              </w:rPr>
              <w:t>.</w:t>
            </w:r>
          </w:p>
        </w:tc>
        <w:tc>
          <w:tcPr>
            <w:tcW w:w="2233" w:type="dxa"/>
          </w:tcPr>
          <w:p w:rsidR="009D53B4" w:rsidRPr="00270F9E" w:rsidRDefault="009D53B4" w:rsidP="009D53B4">
            <w:pPr>
              <w:spacing w:before="60" w:after="60"/>
              <w:jc w:val="both"/>
              <w:rPr>
                <w:rFonts w:cs="Times New Roman"/>
                <w:szCs w:val="24"/>
              </w:rPr>
            </w:pPr>
            <w:r w:rsidRPr="00270F9E">
              <w:rPr>
                <w:rFonts w:cs="Times New Roman"/>
                <w:szCs w:val="24"/>
              </w:rPr>
              <w:t>Điều 59 Điều lệ mẫu – Thông tư 116/2020/TT-BTC.</w:t>
            </w:r>
          </w:p>
        </w:tc>
      </w:tr>
    </w:tbl>
    <w:p w:rsidR="00216BC4" w:rsidRPr="00270F9E" w:rsidRDefault="00216BC4">
      <w:pPr>
        <w:rPr>
          <w:szCs w:val="24"/>
        </w:rPr>
      </w:pPr>
    </w:p>
    <w:p w:rsidR="009D53B4" w:rsidRPr="00270F9E" w:rsidRDefault="009D53B4">
      <w:pPr>
        <w:rPr>
          <w:szCs w:val="24"/>
        </w:rPr>
      </w:pPr>
    </w:p>
    <w:p w:rsidR="009D53B4" w:rsidRPr="00270F9E" w:rsidRDefault="009D53B4">
      <w:pPr>
        <w:rPr>
          <w:szCs w:val="24"/>
        </w:rPr>
      </w:pPr>
    </w:p>
    <w:sectPr w:rsidR="009D53B4" w:rsidRPr="00270F9E" w:rsidSect="001D001F">
      <w:footerReference w:type="default" r:id="rId7"/>
      <w:pgSz w:w="15840" w:h="12240" w:orient="landscape"/>
      <w:pgMar w:top="993" w:right="814" w:bottom="709" w:left="1134"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9F" w:rsidRDefault="00F5159F" w:rsidP="003A3DD6">
      <w:pPr>
        <w:spacing w:after="0" w:line="240" w:lineRule="auto"/>
      </w:pPr>
      <w:r>
        <w:separator/>
      </w:r>
    </w:p>
  </w:endnote>
  <w:endnote w:type="continuationSeparator" w:id="0">
    <w:p w:rsidR="00F5159F" w:rsidRDefault="00F5159F" w:rsidP="003A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644932"/>
      <w:docPartObj>
        <w:docPartGallery w:val="Page Numbers (Bottom of Page)"/>
        <w:docPartUnique/>
      </w:docPartObj>
    </w:sdtPr>
    <w:sdtEndPr>
      <w:rPr>
        <w:noProof/>
      </w:rPr>
    </w:sdtEndPr>
    <w:sdtContent>
      <w:p w:rsidR="00A42738" w:rsidRDefault="00A42738">
        <w:pPr>
          <w:pStyle w:val="Footer"/>
          <w:jc w:val="center"/>
        </w:pPr>
        <w:r>
          <w:fldChar w:fldCharType="begin"/>
        </w:r>
        <w:r>
          <w:instrText xml:space="preserve"> PAGE   \* MERGEFORMAT </w:instrText>
        </w:r>
        <w:r>
          <w:fldChar w:fldCharType="separate"/>
        </w:r>
        <w:r w:rsidR="00FC6A0C">
          <w:rPr>
            <w:noProof/>
          </w:rPr>
          <w:t>23</w:t>
        </w:r>
        <w:r>
          <w:rPr>
            <w:noProof/>
          </w:rPr>
          <w:fldChar w:fldCharType="end"/>
        </w:r>
      </w:p>
    </w:sdtContent>
  </w:sdt>
  <w:p w:rsidR="00A42738" w:rsidRDefault="00A42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9F" w:rsidRDefault="00F5159F" w:rsidP="003A3DD6">
      <w:pPr>
        <w:spacing w:after="0" w:line="240" w:lineRule="auto"/>
      </w:pPr>
      <w:r>
        <w:separator/>
      </w:r>
    </w:p>
  </w:footnote>
  <w:footnote w:type="continuationSeparator" w:id="0">
    <w:p w:rsidR="00F5159F" w:rsidRDefault="00F5159F" w:rsidP="003A3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D5"/>
    <w:multiLevelType w:val="hybridMultilevel"/>
    <w:tmpl w:val="EFC05D0E"/>
    <w:lvl w:ilvl="0" w:tplc="C824A67E">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E26D6C"/>
    <w:multiLevelType w:val="hybridMultilevel"/>
    <w:tmpl w:val="6B620A36"/>
    <w:lvl w:ilvl="0" w:tplc="2EF6FA2A">
      <w:start w:val="1"/>
      <w:numFmt w:val="lowerLetter"/>
      <w:lvlText w:val="%1)"/>
      <w:lvlJc w:val="left"/>
      <w:pPr>
        <w:ind w:left="644" w:hanging="360"/>
      </w:pPr>
      <w:rPr>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2F4C33"/>
    <w:multiLevelType w:val="hybridMultilevel"/>
    <w:tmpl w:val="4E023BE8"/>
    <w:lvl w:ilvl="0" w:tplc="9D86C230">
      <w:start w:val="1"/>
      <w:numFmt w:val="decimal"/>
      <w:pStyle w:val="Not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FD2A6A"/>
    <w:multiLevelType w:val="hybridMultilevel"/>
    <w:tmpl w:val="DCA096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1069"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nsid w:val="24B30FE6"/>
    <w:multiLevelType w:val="hybridMultilevel"/>
    <w:tmpl w:val="5E0446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883906"/>
    <w:multiLevelType w:val="hybridMultilevel"/>
    <w:tmpl w:val="CAB0658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002A9D"/>
    <w:multiLevelType w:val="hybridMultilevel"/>
    <w:tmpl w:val="E6004C3E"/>
    <w:lvl w:ilvl="0" w:tplc="87AEB252">
      <w:start w:val="1"/>
      <w:numFmt w:val="decimal"/>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0C090017">
      <w:start w:val="1"/>
      <w:numFmt w:val="lowerLetter"/>
      <w:lvlText w:val="%3)"/>
      <w:lvlJc w:val="left"/>
      <w:pPr>
        <w:ind w:left="360"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nsid w:val="30073C17"/>
    <w:multiLevelType w:val="hybridMultilevel"/>
    <w:tmpl w:val="DCE611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0F5B33"/>
    <w:multiLevelType w:val="hybridMultilevel"/>
    <w:tmpl w:val="E7762AFA"/>
    <w:lvl w:ilvl="0" w:tplc="0C090017">
      <w:start w:val="1"/>
      <w:numFmt w:val="lowerLetter"/>
      <w:lvlText w:val="%1)"/>
      <w:lvlJc w:val="left"/>
      <w:pPr>
        <w:ind w:left="720" w:hanging="360"/>
      </w:pPr>
    </w:lvl>
    <w:lvl w:ilvl="1" w:tplc="0C090017">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AE0B80"/>
    <w:multiLevelType w:val="hybridMultilevel"/>
    <w:tmpl w:val="EE26D382"/>
    <w:lvl w:ilvl="0" w:tplc="0C09000F">
      <w:start w:val="1"/>
      <w:numFmt w:val="decimal"/>
      <w:lvlText w:val="%1."/>
      <w:lvlJc w:val="left"/>
      <w:pPr>
        <w:ind w:left="360" w:hanging="360"/>
      </w:pPr>
      <w:rPr>
        <w:rFonts w:hint="default"/>
      </w:rPr>
    </w:lvl>
    <w:lvl w:ilvl="1" w:tplc="E1865DA6">
      <w:start w:val="1"/>
      <w:numFmt w:val="lowerLetter"/>
      <w:lvlText w:val="%2."/>
      <w:lvlJc w:val="left"/>
      <w:pPr>
        <w:ind w:left="1080" w:hanging="360"/>
      </w:pPr>
      <w:rPr>
        <w:rFonts w:hint="default"/>
        <w:color w:val="0000FF"/>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B707350"/>
    <w:multiLevelType w:val="hybridMultilevel"/>
    <w:tmpl w:val="1238563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A7140F"/>
    <w:multiLevelType w:val="hybridMultilevel"/>
    <w:tmpl w:val="5B901E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13769D"/>
    <w:multiLevelType w:val="hybridMultilevel"/>
    <w:tmpl w:val="4FB2BB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2F03B0"/>
    <w:multiLevelType w:val="multilevel"/>
    <w:tmpl w:val="E932AEE8"/>
    <w:lvl w:ilvl="0">
      <w:start w:val="1"/>
      <w:numFmt w:val="decimal"/>
      <w:lvlText w:val="%1."/>
      <w:lvlJc w:val="left"/>
      <w:pPr>
        <w:tabs>
          <w:tab w:val="num" w:pos="720"/>
        </w:tabs>
        <w:ind w:left="720" w:hanging="720"/>
      </w:pPr>
    </w:lvl>
    <w:lvl w:ilvl="1">
      <w:start w:val="1"/>
      <w:numFmt w:val="lowerLetter"/>
      <w:lvlText w:val="%2)"/>
      <w:lvlJc w:val="left"/>
      <w:pPr>
        <w:tabs>
          <w:tab w:val="num" w:pos="862"/>
        </w:tabs>
        <w:ind w:left="86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E861515"/>
    <w:multiLevelType w:val="hybridMultilevel"/>
    <w:tmpl w:val="79DC89EA"/>
    <w:lvl w:ilvl="0" w:tplc="39ACDFF6">
      <w:start w:val="37"/>
      <w:numFmt w:val="decimal"/>
      <w:pStyle w:val="Heading2"/>
      <w:lvlText w:val="Điều %1."/>
      <w:lvlJc w:val="left"/>
      <w:pPr>
        <w:ind w:left="3479" w:hanging="360"/>
      </w:pPr>
      <w:rPr>
        <w:rFonts w:hint="default"/>
        <w:b/>
        <w:strike w:val="0"/>
        <w:color w:val="0000FF"/>
      </w:rPr>
    </w:lvl>
    <w:lvl w:ilvl="1" w:tplc="CDAE11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5E7213C"/>
    <w:multiLevelType w:val="hybridMultilevel"/>
    <w:tmpl w:val="F154DE26"/>
    <w:lvl w:ilvl="0" w:tplc="0E2292AA">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8B5C77"/>
    <w:multiLevelType w:val="hybridMultilevel"/>
    <w:tmpl w:val="FEFE0AB4"/>
    <w:lvl w:ilvl="0" w:tplc="0C090017">
      <w:start w:val="1"/>
      <w:numFmt w:val="lowerLetter"/>
      <w:lvlText w:val="%1)"/>
      <w:lvlJc w:val="left"/>
      <w:pPr>
        <w:ind w:left="720" w:hanging="360"/>
      </w:pPr>
    </w:lvl>
    <w:lvl w:ilvl="1" w:tplc="0C090017">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6607AE"/>
    <w:multiLevelType w:val="hybridMultilevel"/>
    <w:tmpl w:val="809071A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D916D9B0">
      <w:start w:val="1"/>
      <w:numFmt w:val="lowerLetter"/>
      <w:lvlText w:val="%3."/>
      <w:lvlJc w:val="left"/>
      <w:pPr>
        <w:ind w:left="2340" w:hanging="360"/>
      </w:pPr>
      <w:rPr>
        <w:rFonts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FC8001C"/>
    <w:multiLevelType w:val="hybridMultilevel"/>
    <w:tmpl w:val="CB68D4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2"/>
  </w:num>
  <w:num w:numId="5">
    <w:abstractNumId w:val="6"/>
  </w:num>
  <w:num w:numId="6">
    <w:abstractNumId w:val="9"/>
  </w:num>
  <w:num w:numId="7">
    <w:abstractNumId w:val="17"/>
  </w:num>
  <w:num w:numId="8">
    <w:abstractNumId w:val="5"/>
  </w:num>
  <w:num w:numId="9">
    <w:abstractNumId w:val="14"/>
  </w:num>
  <w:num w:numId="10">
    <w:abstractNumId w:val="10"/>
  </w:num>
  <w:num w:numId="11">
    <w:abstractNumId w:val="0"/>
  </w:num>
  <w:num w:numId="12">
    <w:abstractNumId w:val="18"/>
  </w:num>
  <w:num w:numId="13">
    <w:abstractNumId w:val="3"/>
  </w:num>
  <w:num w:numId="14">
    <w:abstractNumId w:val="13"/>
  </w:num>
  <w:num w:numId="15">
    <w:abstractNumId w:val="11"/>
  </w:num>
  <w:num w:numId="16">
    <w:abstractNumId w:val="8"/>
  </w:num>
  <w:num w:numId="17">
    <w:abstractNumId w:val="19"/>
  </w:num>
  <w:num w:numId="18">
    <w:abstractNumId w:val="7"/>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B4"/>
    <w:rsid w:val="00013891"/>
    <w:rsid w:val="000F70C0"/>
    <w:rsid w:val="001D001F"/>
    <w:rsid w:val="00216BC4"/>
    <w:rsid w:val="00270F9E"/>
    <w:rsid w:val="003A3DD6"/>
    <w:rsid w:val="003F170A"/>
    <w:rsid w:val="009D53B4"/>
    <w:rsid w:val="00A40C0B"/>
    <w:rsid w:val="00A42738"/>
    <w:rsid w:val="00A706EF"/>
    <w:rsid w:val="00B5779E"/>
    <w:rsid w:val="00C746BA"/>
    <w:rsid w:val="00CA3FB6"/>
    <w:rsid w:val="00CF21E6"/>
    <w:rsid w:val="00F5159F"/>
    <w:rsid w:val="00FC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854D-3542-4BEB-9D64-46F4EEB9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B4"/>
    <w:rPr>
      <w:rFonts w:ascii="Times New Roman" w:hAnsi="Times New Roman"/>
      <w:sz w:val="24"/>
      <w:lang w:val="en-AU"/>
    </w:rPr>
  </w:style>
  <w:style w:type="paragraph" w:styleId="Heading1">
    <w:name w:val="heading 1"/>
    <w:basedOn w:val="Normal"/>
    <w:next w:val="Normal"/>
    <w:link w:val="Heading1Char"/>
    <w:uiPriority w:val="9"/>
    <w:qFormat/>
    <w:rsid w:val="009D5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3B4"/>
    <w:pPr>
      <w:keepNext/>
      <w:keepLines/>
      <w:numPr>
        <w:numId w:val="2"/>
      </w:numPr>
      <w:spacing w:before="120" w:after="120" w:line="360" w:lineRule="auto"/>
      <w:jc w:val="both"/>
      <w:outlineLvl w:val="1"/>
    </w:pPr>
    <w:rPr>
      <w:rFonts w:eastAsiaTheme="majorEastAsia" w:cstheme="majorBidi"/>
      <w:b/>
      <w:sz w:val="26"/>
      <w:szCs w:val="26"/>
      <w:lang w:eastAsia="en-AU"/>
    </w:rPr>
  </w:style>
  <w:style w:type="paragraph" w:styleId="Heading3">
    <w:name w:val="heading 3"/>
    <w:basedOn w:val="Normal"/>
    <w:next w:val="Normal"/>
    <w:link w:val="Heading3Char"/>
    <w:unhideWhenUsed/>
    <w:qFormat/>
    <w:rsid w:val="009D53B4"/>
    <w:pPr>
      <w:keepNext/>
      <w:keepLines/>
      <w:numPr>
        <w:numId w:val="3"/>
      </w:numPr>
      <w:spacing w:before="120" w:after="120" w:line="276" w:lineRule="auto"/>
      <w:ind w:left="0"/>
      <w:jc w:val="both"/>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53B4"/>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9D53B4"/>
    <w:rPr>
      <w:rFonts w:ascii="Times New Roman" w:eastAsiaTheme="majorEastAsia" w:hAnsi="Times New Roman" w:cstheme="majorBidi"/>
      <w:b/>
      <w:sz w:val="26"/>
      <w:szCs w:val="26"/>
      <w:lang w:val="en-AU" w:eastAsia="en-AU"/>
    </w:rPr>
  </w:style>
  <w:style w:type="character" w:customStyle="1" w:styleId="Heading3Char">
    <w:name w:val="Heading 3 Char"/>
    <w:basedOn w:val="DefaultParagraphFont"/>
    <w:link w:val="Heading3"/>
    <w:rsid w:val="009D53B4"/>
    <w:rPr>
      <w:rFonts w:ascii="Times New Roman" w:eastAsiaTheme="majorEastAsia" w:hAnsi="Times New Roman" w:cstheme="majorBidi"/>
      <w:b/>
      <w:color w:val="000000" w:themeColor="text1"/>
      <w:sz w:val="24"/>
      <w:szCs w:val="24"/>
      <w:lang w:val="en-AU"/>
    </w:rPr>
  </w:style>
  <w:style w:type="table" w:styleId="GridTable4-Accent5">
    <w:name w:val="Grid Table 4 Accent 5"/>
    <w:basedOn w:val="TableNormal"/>
    <w:uiPriority w:val="49"/>
    <w:rsid w:val="009D53B4"/>
    <w:pPr>
      <w:spacing w:after="0" w:line="240" w:lineRule="auto"/>
    </w:pPr>
    <w:rPr>
      <w:rFonts w:ascii="Times New Roman" w:hAnsi="Times New Roman"/>
      <w:sz w:val="24"/>
      <w:lang w:val="en-AU"/>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unhideWhenUsed/>
    <w:rsid w:val="009D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D53B4"/>
    <w:rPr>
      <w:rFonts w:ascii="Segoe UI" w:hAnsi="Segoe UI" w:cs="Segoe UI"/>
      <w:sz w:val="18"/>
      <w:szCs w:val="18"/>
      <w:lang w:val="en-AU"/>
    </w:rPr>
  </w:style>
  <w:style w:type="paragraph" w:styleId="NormalWeb">
    <w:name w:val="Normal (Web)"/>
    <w:basedOn w:val="Normal"/>
    <w:uiPriority w:val="99"/>
    <w:rsid w:val="009D53B4"/>
    <w:pPr>
      <w:spacing w:before="100" w:beforeAutospacing="1" w:after="100" w:afterAutospacing="1" w:line="240" w:lineRule="auto"/>
    </w:pPr>
    <w:rPr>
      <w:rFonts w:eastAsia="Times New Roman" w:cs="Times New Roman"/>
      <w:szCs w:val="24"/>
      <w:lang w:val="en-US"/>
    </w:rPr>
  </w:style>
  <w:style w:type="paragraph" w:styleId="ListParagraph">
    <w:name w:val="List Paragraph"/>
    <w:aliases w:val="bullet,List Paragraph1"/>
    <w:basedOn w:val="Normal"/>
    <w:link w:val="ListParagraphChar"/>
    <w:uiPriority w:val="34"/>
    <w:qFormat/>
    <w:rsid w:val="009D53B4"/>
    <w:pPr>
      <w:spacing w:after="200" w:line="276" w:lineRule="auto"/>
      <w:ind w:left="720"/>
      <w:contextualSpacing/>
    </w:pPr>
    <w:rPr>
      <w:rFonts w:ascii="Calibri" w:eastAsia="Times New Roman" w:hAnsi="Calibri" w:cs="Times New Roman"/>
      <w:sz w:val="22"/>
      <w:lang w:val="en-US"/>
    </w:rPr>
  </w:style>
  <w:style w:type="character" w:styleId="CommentReference">
    <w:name w:val="annotation reference"/>
    <w:uiPriority w:val="99"/>
    <w:unhideWhenUsed/>
    <w:rsid w:val="009D53B4"/>
    <w:rPr>
      <w:sz w:val="16"/>
      <w:szCs w:val="16"/>
    </w:rPr>
  </w:style>
  <w:style w:type="paragraph" w:styleId="CommentText">
    <w:name w:val="annotation text"/>
    <w:basedOn w:val="Normal"/>
    <w:link w:val="CommentTextChar"/>
    <w:unhideWhenUsed/>
    <w:qFormat/>
    <w:rsid w:val="009D53B4"/>
    <w:pPr>
      <w:spacing w:before="120" w:after="0" w:line="320" w:lineRule="exact"/>
      <w:jc w:val="both"/>
    </w:pPr>
    <w:rPr>
      <w:rFonts w:eastAsia="Calibri" w:cs="Times New Roman"/>
      <w:sz w:val="20"/>
      <w:szCs w:val="20"/>
      <w:lang w:val="en-US"/>
    </w:rPr>
  </w:style>
  <w:style w:type="character" w:customStyle="1" w:styleId="CommentTextChar">
    <w:name w:val="Comment Text Char"/>
    <w:basedOn w:val="DefaultParagraphFont"/>
    <w:link w:val="CommentText"/>
    <w:qFormat/>
    <w:rsid w:val="009D53B4"/>
    <w:rPr>
      <w:rFonts w:ascii="Times New Roman" w:eastAsia="Calibri" w:hAnsi="Times New Roman" w:cs="Times New Roman"/>
      <w:sz w:val="20"/>
      <w:szCs w:val="20"/>
    </w:rPr>
  </w:style>
  <w:style w:type="paragraph" w:styleId="Header">
    <w:name w:val="header"/>
    <w:basedOn w:val="Normal"/>
    <w:link w:val="HeaderChar"/>
    <w:uiPriority w:val="99"/>
    <w:unhideWhenUsed/>
    <w:rsid w:val="009D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B4"/>
    <w:rPr>
      <w:rFonts w:ascii="Times New Roman" w:hAnsi="Times New Roman"/>
      <w:sz w:val="24"/>
      <w:lang w:val="en-AU"/>
    </w:rPr>
  </w:style>
  <w:style w:type="paragraph" w:styleId="Footer">
    <w:name w:val="footer"/>
    <w:basedOn w:val="Normal"/>
    <w:link w:val="FooterChar"/>
    <w:uiPriority w:val="99"/>
    <w:unhideWhenUsed/>
    <w:rsid w:val="009D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B4"/>
    <w:rPr>
      <w:rFonts w:ascii="Times New Roman" w:hAnsi="Times New Roman"/>
      <w:sz w:val="24"/>
      <w:lang w:val="en-AU"/>
    </w:rPr>
  </w:style>
  <w:style w:type="paragraph" w:styleId="TOC1">
    <w:name w:val="toc 1"/>
    <w:basedOn w:val="Normal"/>
    <w:next w:val="Normal"/>
    <w:autoRedefine/>
    <w:uiPriority w:val="39"/>
    <w:unhideWhenUsed/>
    <w:rsid w:val="009D53B4"/>
    <w:pPr>
      <w:tabs>
        <w:tab w:val="left" w:pos="440"/>
        <w:tab w:val="right" w:leader="dot" w:pos="8931"/>
      </w:tabs>
      <w:spacing w:before="120" w:after="120" w:line="276" w:lineRule="auto"/>
      <w:ind w:left="142"/>
      <w:jc w:val="center"/>
    </w:pPr>
    <w:rPr>
      <w:rFonts w:eastAsia="Times New Roman" w:cs="Times New Roman"/>
      <w:b/>
      <w:noProof/>
      <w:sz w:val="28"/>
      <w:szCs w:val="24"/>
      <w:lang w:eastAsia="en-AU"/>
    </w:rPr>
  </w:style>
  <w:style w:type="paragraph" w:styleId="BodyTextIndent3">
    <w:name w:val="Body Text Indent 3"/>
    <w:basedOn w:val="Normal"/>
    <w:link w:val="BodyTextIndent3Char"/>
    <w:rsid w:val="009D53B4"/>
    <w:pPr>
      <w:spacing w:after="120" w:line="240" w:lineRule="auto"/>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rsid w:val="009D53B4"/>
    <w:rPr>
      <w:rFonts w:ascii="Times New Roman" w:eastAsia="Times New Roman" w:hAnsi="Times New Roman" w:cs="Times New Roman"/>
      <w:sz w:val="16"/>
      <w:szCs w:val="16"/>
    </w:rPr>
  </w:style>
  <w:style w:type="character" w:styleId="Hyperlink">
    <w:name w:val="Hyperlink"/>
    <w:uiPriority w:val="99"/>
    <w:rsid w:val="009D53B4"/>
    <w:rPr>
      <w:color w:val="0000FF"/>
      <w:u w:val="single"/>
    </w:rPr>
  </w:style>
  <w:style w:type="paragraph" w:customStyle="1" w:styleId="Note1">
    <w:name w:val="Note 1"/>
    <w:basedOn w:val="NormalWeb"/>
    <w:qFormat/>
    <w:rsid w:val="009D53B4"/>
    <w:pPr>
      <w:numPr>
        <w:numId w:val="4"/>
      </w:numPr>
      <w:spacing w:before="0" w:beforeAutospacing="0" w:after="120" w:afterAutospacing="0"/>
      <w:jc w:val="both"/>
    </w:pPr>
    <w:rPr>
      <w:color w:val="000000" w:themeColor="text1"/>
      <w:sz w:val="25"/>
      <w:szCs w:val="25"/>
    </w:rPr>
  </w:style>
  <w:style w:type="character" w:customStyle="1" w:styleId="ListParagraphChar">
    <w:name w:val="List Paragraph Char"/>
    <w:aliases w:val="bullet Char,List Paragraph1 Char"/>
    <w:link w:val="ListParagraph"/>
    <w:uiPriority w:val="34"/>
    <w:rsid w:val="009D53B4"/>
    <w:rPr>
      <w:rFonts w:ascii="Calibri" w:eastAsia="Times New Roman" w:hAnsi="Calibri" w:cs="Times New Roman"/>
    </w:rPr>
  </w:style>
  <w:style w:type="character" w:customStyle="1" w:styleId="spellingerror">
    <w:name w:val="spellingerror"/>
    <w:rsid w:val="009D53B4"/>
  </w:style>
  <w:style w:type="character" w:customStyle="1" w:styleId="normaltextrun">
    <w:name w:val="normaltextrun"/>
    <w:rsid w:val="009D53B4"/>
  </w:style>
  <w:style w:type="character" w:customStyle="1" w:styleId="eop">
    <w:name w:val="eop"/>
    <w:rsid w:val="009D53B4"/>
  </w:style>
  <w:style w:type="table" w:styleId="TableGridLight">
    <w:name w:val="Grid Table Light"/>
    <w:basedOn w:val="TableNormal"/>
    <w:uiPriority w:val="40"/>
    <w:rsid w:val="009D53B4"/>
    <w:pPr>
      <w:spacing w:after="0" w:line="240" w:lineRule="auto"/>
    </w:pPr>
    <w:rPr>
      <w:lang w:val="en-A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rsid w:val="009D53B4"/>
    <w:pPr>
      <w:spacing w:after="100"/>
      <w:ind w:left="480"/>
    </w:pPr>
  </w:style>
  <w:style w:type="paragraph" w:styleId="TOC2">
    <w:name w:val="toc 2"/>
    <w:basedOn w:val="Normal"/>
    <w:next w:val="Normal"/>
    <w:autoRedefine/>
    <w:uiPriority w:val="39"/>
    <w:unhideWhenUsed/>
    <w:rsid w:val="009D53B4"/>
    <w:pPr>
      <w:spacing w:after="100" w:line="240" w:lineRule="auto"/>
      <w:ind w:left="240"/>
    </w:pPr>
    <w:rPr>
      <w:rFonts w:eastAsia="Times New Roman" w:cs="Times New Roman"/>
      <w:szCs w:val="24"/>
      <w:lang w:eastAsia="en-AU"/>
    </w:rPr>
  </w:style>
  <w:style w:type="paragraph" w:styleId="NoSpacing">
    <w:name w:val="No Spacing"/>
    <w:uiPriority w:val="1"/>
    <w:qFormat/>
    <w:rsid w:val="009D53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23</Pages>
  <Words>8475</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2021-04-15T06:49:00Z</cp:lastPrinted>
  <dcterms:created xsi:type="dcterms:W3CDTF">2021-04-12T03:47:00Z</dcterms:created>
  <dcterms:modified xsi:type="dcterms:W3CDTF">2021-04-15T06:56:00Z</dcterms:modified>
</cp:coreProperties>
</file>